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712" w:rsidRDefault="002303B8" w:rsidP="002303B8">
      <w:pPr>
        <w:spacing w:line="240" w:lineRule="auto"/>
        <w:rPr>
          <w:rFonts w:ascii="Arial" w:hAnsi="Arial" w:cs="Arial"/>
          <w:sz w:val="28"/>
          <w:szCs w:val="28"/>
        </w:rPr>
      </w:pPr>
      <w:r>
        <w:rPr>
          <w:rFonts w:ascii="Arial" w:hAnsi="Arial" w:cs="Arial"/>
          <w:b/>
          <w:sz w:val="28"/>
          <w:szCs w:val="28"/>
        </w:rPr>
        <w:t>Mary Ann TYRRELL</w:t>
      </w:r>
      <w:r w:rsidRPr="00AE7763">
        <w:rPr>
          <w:rFonts w:ascii="Arial" w:hAnsi="Arial" w:cs="Arial"/>
          <w:b/>
          <w:sz w:val="28"/>
          <w:szCs w:val="28"/>
        </w:rPr>
        <w:t xml:space="preserve">, </w:t>
      </w:r>
      <w:r w:rsidRPr="00AE7763">
        <w:rPr>
          <w:rFonts w:ascii="Arial" w:hAnsi="Arial" w:cs="Arial"/>
          <w:sz w:val="28"/>
          <w:szCs w:val="28"/>
        </w:rPr>
        <w:t xml:space="preserve">buried </w:t>
      </w:r>
      <w:r w:rsidR="00D9474E">
        <w:rPr>
          <w:rFonts w:ascii="Arial" w:hAnsi="Arial" w:cs="Arial"/>
          <w:sz w:val="28"/>
          <w:szCs w:val="28"/>
        </w:rPr>
        <w:t>9</w:t>
      </w:r>
      <w:r w:rsidR="007603EC">
        <w:rPr>
          <w:rFonts w:ascii="Arial" w:hAnsi="Arial" w:cs="Arial"/>
          <w:sz w:val="28"/>
          <w:szCs w:val="28"/>
          <w:vertAlign w:val="superscript"/>
        </w:rPr>
        <w:t>th</w:t>
      </w:r>
      <w:r w:rsidRPr="00AE7763">
        <w:rPr>
          <w:rFonts w:ascii="Arial" w:hAnsi="Arial" w:cs="Arial"/>
          <w:sz w:val="28"/>
          <w:szCs w:val="28"/>
        </w:rPr>
        <w:t xml:space="preserve"> </w:t>
      </w:r>
      <w:r w:rsidR="00D9474E">
        <w:rPr>
          <w:rFonts w:ascii="Arial" w:hAnsi="Arial" w:cs="Arial"/>
          <w:sz w:val="28"/>
          <w:szCs w:val="28"/>
        </w:rPr>
        <w:t>October 1843</w:t>
      </w:r>
    </w:p>
    <w:p w:rsidR="002303B8" w:rsidRDefault="00575712" w:rsidP="002303B8">
      <w:pPr>
        <w:spacing w:line="240" w:lineRule="auto"/>
        <w:rPr>
          <w:rFonts w:ascii="Arial" w:hAnsi="Arial" w:cs="Arial"/>
          <w:b/>
          <w:sz w:val="28"/>
          <w:szCs w:val="28"/>
        </w:rPr>
      </w:pPr>
      <w:r w:rsidRPr="00575712">
        <w:rPr>
          <w:rFonts w:ascii="Arial" w:hAnsi="Arial" w:cs="Arial"/>
          <w:b/>
          <w:sz w:val="28"/>
          <w:szCs w:val="28"/>
        </w:rPr>
        <w:t>Mary MACKINTOSH,</w:t>
      </w:r>
      <w:r>
        <w:rPr>
          <w:rFonts w:ascii="Arial" w:hAnsi="Arial" w:cs="Arial"/>
          <w:sz w:val="28"/>
          <w:szCs w:val="28"/>
        </w:rPr>
        <w:t xml:space="preserve"> buried 23</w:t>
      </w:r>
      <w:r w:rsidRPr="00575712">
        <w:rPr>
          <w:rFonts w:ascii="Arial" w:hAnsi="Arial" w:cs="Arial"/>
          <w:sz w:val="28"/>
          <w:szCs w:val="28"/>
          <w:vertAlign w:val="superscript"/>
        </w:rPr>
        <w:t>rd</w:t>
      </w:r>
      <w:r>
        <w:rPr>
          <w:rFonts w:ascii="Arial" w:hAnsi="Arial" w:cs="Arial"/>
          <w:sz w:val="28"/>
          <w:szCs w:val="28"/>
        </w:rPr>
        <w:t xml:space="preserve"> November 1838</w:t>
      </w:r>
      <w:r w:rsidR="002303B8" w:rsidRPr="00AE7763">
        <w:rPr>
          <w:rFonts w:ascii="Arial" w:hAnsi="Arial" w:cs="Arial"/>
          <w:b/>
          <w:sz w:val="28"/>
          <w:szCs w:val="28"/>
        </w:rPr>
        <w:tab/>
      </w:r>
    </w:p>
    <w:p w:rsidR="001C195F" w:rsidRPr="00575712" w:rsidRDefault="001C195F" w:rsidP="002303B8">
      <w:pPr>
        <w:spacing w:line="240" w:lineRule="auto"/>
        <w:rPr>
          <w:rFonts w:ascii="Arial" w:hAnsi="Arial" w:cs="Arial"/>
          <w:sz w:val="28"/>
          <w:szCs w:val="28"/>
        </w:rPr>
      </w:pPr>
      <w:r>
        <w:rPr>
          <w:rFonts w:ascii="Arial" w:hAnsi="Arial" w:cs="Arial"/>
          <w:b/>
          <w:sz w:val="28"/>
          <w:szCs w:val="28"/>
        </w:rPr>
        <w:t xml:space="preserve">John MACKINTOSH, </w:t>
      </w:r>
      <w:r w:rsidRPr="00575712">
        <w:rPr>
          <w:rFonts w:ascii="Arial" w:hAnsi="Arial" w:cs="Arial"/>
          <w:sz w:val="28"/>
          <w:szCs w:val="28"/>
        </w:rPr>
        <w:t xml:space="preserve">buried </w:t>
      </w:r>
      <w:r w:rsidR="00575712" w:rsidRPr="00575712">
        <w:rPr>
          <w:rFonts w:ascii="Arial" w:hAnsi="Arial" w:cs="Arial"/>
          <w:sz w:val="28"/>
          <w:szCs w:val="28"/>
        </w:rPr>
        <w:t>1</w:t>
      </w:r>
      <w:r w:rsidR="00575712" w:rsidRPr="00575712">
        <w:rPr>
          <w:rFonts w:ascii="Arial" w:hAnsi="Arial" w:cs="Arial"/>
          <w:sz w:val="28"/>
          <w:szCs w:val="28"/>
          <w:vertAlign w:val="superscript"/>
        </w:rPr>
        <w:t>st</w:t>
      </w:r>
      <w:r w:rsidR="00575712" w:rsidRPr="00575712">
        <w:rPr>
          <w:rFonts w:ascii="Arial" w:hAnsi="Arial" w:cs="Arial"/>
          <w:sz w:val="28"/>
          <w:szCs w:val="28"/>
        </w:rPr>
        <w:t xml:space="preserve"> July 1844</w:t>
      </w:r>
    </w:p>
    <w:p w:rsidR="00A41A23" w:rsidRDefault="006E0D53">
      <w:pPr>
        <w:rPr>
          <w:sz w:val="24"/>
          <w:szCs w:val="24"/>
          <w:lang w:val="en-GB"/>
        </w:rPr>
      </w:pPr>
      <w:r w:rsidRPr="002303B8">
        <w:rPr>
          <w:sz w:val="24"/>
          <w:szCs w:val="24"/>
          <w:lang w:val="en-GB"/>
        </w:rPr>
        <w:t>Four members of the Tyrrell family are recorded as being buried in the Dissenters’ graveyard</w:t>
      </w:r>
      <w:r w:rsidR="00C843C9">
        <w:rPr>
          <w:rStyle w:val="FootnoteReference"/>
          <w:sz w:val="24"/>
          <w:szCs w:val="24"/>
          <w:lang w:val="en-GB"/>
        </w:rPr>
        <w:footnoteReference w:id="1"/>
      </w:r>
      <w:r w:rsidRPr="002303B8">
        <w:rPr>
          <w:sz w:val="24"/>
          <w:szCs w:val="24"/>
          <w:lang w:val="en-GB"/>
        </w:rPr>
        <w:t>; Mary Ann aged 40, wife of John, two of their young daughters and an infant child.  Originally from Ireland, John (b</w:t>
      </w:r>
      <w:r w:rsidR="003C089D">
        <w:rPr>
          <w:sz w:val="24"/>
          <w:szCs w:val="24"/>
          <w:lang w:val="en-GB"/>
        </w:rPr>
        <w:t>orn c</w:t>
      </w:r>
      <w:r w:rsidRPr="002303B8">
        <w:rPr>
          <w:sz w:val="24"/>
          <w:szCs w:val="24"/>
          <w:lang w:val="en-GB"/>
        </w:rPr>
        <w:t>. 1790)</w:t>
      </w:r>
      <w:r w:rsidR="00E964EC">
        <w:rPr>
          <w:rStyle w:val="FootnoteReference"/>
          <w:sz w:val="24"/>
          <w:szCs w:val="24"/>
          <w:lang w:val="en-GB"/>
        </w:rPr>
        <w:footnoteReference w:id="2"/>
      </w:r>
      <w:r w:rsidRPr="002303B8">
        <w:rPr>
          <w:sz w:val="24"/>
          <w:szCs w:val="24"/>
          <w:lang w:val="en-GB"/>
        </w:rPr>
        <w:t xml:space="preserve"> was a barrister in Exeter when he married Mary Ann, only child of John and </w:t>
      </w:r>
      <w:r w:rsidR="00BA6E42">
        <w:rPr>
          <w:sz w:val="24"/>
          <w:szCs w:val="24"/>
          <w:lang w:val="en-GB"/>
        </w:rPr>
        <w:t xml:space="preserve">Mary </w:t>
      </w:r>
      <w:r w:rsidRPr="002303B8">
        <w:rPr>
          <w:sz w:val="24"/>
          <w:szCs w:val="24"/>
          <w:lang w:val="en-GB"/>
        </w:rPr>
        <w:t>Mackintosh of St. Leonards, at Exeter Cathedral on 18</w:t>
      </w:r>
      <w:r w:rsidRPr="002303B8">
        <w:rPr>
          <w:sz w:val="24"/>
          <w:szCs w:val="24"/>
          <w:vertAlign w:val="superscript"/>
          <w:lang w:val="en-GB"/>
        </w:rPr>
        <w:t>th</w:t>
      </w:r>
      <w:r w:rsidRPr="002303B8">
        <w:rPr>
          <w:sz w:val="24"/>
          <w:szCs w:val="24"/>
          <w:lang w:val="en-GB"/>
        </w:rPr>
        <w:t xml:space="preserve"> February 1822</w:t>
      </w:r>
      <w:r w:rsidR="00C843C9">
        <w:rPr>
          <w:rStyle w:val="FootnoteReference"/>
          <w:sz w:val="24"/>
          <w:szCs w:val="24"/>
          <w:lang w:val="en-GB"/>
        </w:rPr>
        <w:footnoteReference w:id="3"/>
      </w:r>
      <w:r w:rsidR="00A53ACD" w:rsidRPr="00A53ACD">
        <w:rPr>
          <w:sz w:val="24"/>
          <w:szCs w:val="24"/>
          <w:vertAlign w:val="superscript"/>
          <w:lang w:val="en-GB"/>
        </w:rPr>
        <w:t>,</w:t>
      </w:r>
      <w:r w:rsidR="00A53ACD">
        <w:rPr>
          <w:rStyle w:val="FootnoteReference"/>
          <w:sz w:val="24"/>
          <w:szCs w:val="24"/>
          <w:lang w:val="en-GB"/>
        </w:rPr>
        <w:footnoteReference w:id="4"/>
      </w:r>
      <w:r w:rsidRPr="002303B8">
        <w:rPr>
          <w:sz w:val="24"/>
          <w:szCs w:val="24"/>
          <w:lang w:val="en-GB"/>
        </w:rPr>
        <w:t xml:space="preserve">.  </w:t>
      </w:r>
    </w:p>
    <w:p w:rsidR="00E079E6" w:rsidRPr="002303B8" w:rsidRDefault="00CD5D8F">
      <w:pPr>
        <w:rPr>
          <w:sz w:val="24"/>
          <w:szCs w:val="24"/>
          <w:lang w:val="en-GB"/>
        </w:rPr>
      </w:pPr>
      <w:r w:rsidRPr="002303B8">
        <w:rPr>
          <w:sz w:val="24"/>
          <w:szCs w:val="24"/>
          <w:lang w:val="en-GB"/>
        </w:rPr>
        <w:t>Mary Ann was born on 3</w:t>
      </w:r>
      <w:r w:rsidRPr="002303B8">
        <w:rPr>
          <w:sz w:val="24"/>
          <w:szCs w:val="24"/>
          <w:vertAlign w:val="superscript"/>
          <w:lang w:val="en-GB"/>
        </w:rPr>
        <w:t>rd</w:t>
      </w:r>
      <w:r w:rsidRPr="002303B8">
        <w:rPr>
          <w:sz w:val="24"/>
          <w:szCs w:val="24"/>
          <w:lang w:val="en-GB"/>
        </w:rPr>
        <w:t xml:space="preserve"> January 1802 </w:t>
      </w:r>
      <w:r w:rsidR="00BA6E42">
        <w:rPr>
          <w:sz w:val="24"/>
          <w:szCs w:val="24"/>
          <w:lang w:val="en-GB"/>
        </w:rPr>
        <w:t xml:space="preserve">and her </w:t>
      </w:r>
      <w:r w:rsidR="00C843C9">
        <w:rPr>
          <w:sz w:val="24"/>
          <w:szCs w:val="24"/>
          <w:lang w:val="en-GB"/>
        </w:rPr>
        <w:t>registration</w:t>
      </w:r>
      <w:r w:rsidR="00BA6E42">
        <w:rPr>
          <w:sz w:val="24"/>
          <w:szCs w:val="24"/>
          <w:lang w:val="en-GB"/>
        </w:rPr>
        <w:t xml:space="preserve"> certificate states that she was born at</w:t>
      </w:r>
      <w:r w:rsidR="00C843C9">
        <w:rPr>
          <w:sz w:val="24"/>
          <w:szCs w:val="24"/>
          <w:lang w:val="en-GB"/>
        </w:rPr>
        <w:t xml:space="preserve"> Balham Hill in the parish of </w:t>
      </w:r>
      <w:r w:rsidR="00BA6E42">
        <w:rPr>
          <w:sz w:val="24"/>
          <w:szCs w:val="24"/>
          <w:lang w:val="en-GB"/>
        </w:rPr>
        <w:t>Streatham, Surrey</w:t>
      </w:r>
      <w:r w:rsidR="00C843C9">
        <w:rPr>
          <w:sz w:val="24"/>
          <w:szCs w:val="24"/>
          <w:lang w:val="en-GB"/>
        </w:rPr>
        <w:t xml:space="preserve"> as a protestant dissenter</w:t>
      </w:r>
      <w:r w:rsidR="00A53ACD">
        <w:rPr>
          <w:rStyle w:val="FootnoteReference"/>
          <w:sz w:val="24"/>
          <w:szCs w:val="24"/>
          <w:lang w:val="en-GB"/>
        </w:rPr>
        <w:footnoteReference w:id="5"/>
      </w:r>
      <w:r w:rsidR="00C843C9">
        <w:rPr>
          <w:sz w:val="24"/>
          <w:szCs w:val="24"/>
          <w:lang w:val="en-GB"/>
        </w:rPr>
        <w:t>.</w:t>
      </w:r>
      <w:r w:rsidR="00A41A23">
        <w:rPr>
          <w:sz w:val="24"/>
          <w:szCs w:val="24"/>
          <w:lang w:val="en-GB"/>
        </w:rPr>
        <w:t xml:space="preserve">  Her parents, John and Mary (n</w:t>
      </w:r>
      <w:r w:rsidR="00C06B9A">
        <w:rPr>
          <w:rFonts w:cstheme="minorHAnsi"/>
          <w:sz w:val="24"/>
          <w:szCs w:val="24"/>
          <w:lang w:val="en-GB"/>
        </w:rPr>
        <w:t>é</w:t>
      </w:r>
      <w:r w:rsidR="00A41A23">
        <w:rPr>
          <w:sz w:val="24"/>
          <w:szCs w:val="24"/>
          <w:lang w:val="en-GB"/>
        </w:rPr>
        <w:t xml:space="preserve">e </w:t>
      </w:r>
      <w:proofErr w:type="spellStart"/>
      <w:r w:rsidR="00A41A23">
        <w:rPr>
          <w:sz w:val="24"/>
          <w:szCs w:val="24"/>
          <w:lang w:val="en-GB"/>
        </w:rPr>
        <w:t>Hett</w:t>
      </w:r>
      <w:proofErr w:type="spellEnd"/>
      <w:r w:rsidR="00A41A23">
        <w:rPr>
          <w:sz w:val="24"/>
          <w:szCs w:val="24"/>
          <w:lang w:val="en-GB"/>
        </w:rPr>
        <w:t>) married in Camden in 1795</w:t>
      </w:r>
      <w:r w:rsidR="00A41A23">
        <w:rPr>
          <w:rStyle w:val="FootnoteReference"/>
          <w:sz w:val="24"/>
          <w:szCs w:val="24"/>
          <w:lang w:val="en-GB"/>
        </w:rPr>
        <w:footnoteReference w:id="6"/>
      </w:r>
      <w:r w:rsidR="00FD35B9">
        <w:rPr>
          <w:sz w:val="24"/>
          <w:szCs w:val="24"/>
          <w:lang w:val="en-GB"/>
        </w:rPr>
        <w:t>.</w:t>
      </w:r>
      <w:r w:rsidR="00A41A23">
        <w:rPr>
          <w:sz w:val="24"/>
          <w:szCs w:val="24"/>
          <w:lang w:val="en-GB"/>
        </w:rPr>
        <w:t xml:space="preserve"> </w:t>
      </w:r>
      <w:r w:rsidR="00FD35B9">
        <w:rPr>
          <w:sz w:val="24"/>
          <w:szCs w:val="24"/>
          <w:lang w:val="en-GB"/>
        </w:rPr>
        <w:t xml:space="preserve"> John</w:t>
      </w:r>
      <w:r w:rsidR="00C06B9A">
        <w:rPr>
          <w:sz w:val="24"/>
          <w:szCs w:val="24"/>
          <w:lang w:val="en-GB"/>
        </w:rPr>
        <w:t>’s father (Mary Ann’s grandfather), also John (senior),</w:t>
      </w:r>
      <w:r w:rsidR="00FD35B9">
        <w:rPr>
          <w:sz w:val="24"/>
          <w:szCs w:val="24"/>
          <w:lang w:val="en-GB"/>
        </w:rPr>
        <w:t xml:space="preserve"> died, “at his house on the Terrace, </w:t>
      </w:r>
      <w:proofErr w:type="gramStart"/>
      <w:r w:rsidR="00FD35B9">
        <w:rPr>
          <w:sz w:val="24"/>
          <w:szCs w:val="24"/>
          <w:lang w:val="en-GB"/>
        </w:rPr>
        <w:t>Islington,…</w:t>
      </w:r>
      <w:proofErr w:type="gramEnd"/>
      <w:r w:rsidR="00FD35B9">
        <w:rPr>
          <w:sz w:val="24"/>
          <w:szCs w:val="24"/>
          <w:lang w:val="en-GB"/>
        </w:rPr>
        <w:t>”</w:t>
      </w:r>
      <w:r w:rsidR="00FD35B9">
        <w:rPr>
          <w:rStyle w:val="FootnoteReference"/>
          <w:sz w:val="24"/>
          <w:szCs w:val="24"/>
          <w:lang w:val="en-GB"/>
        </w:rPr>
        <w:footnoteReference w:id="7"/>
      </w:r>
      <w:r w:rsidR="00FD35B9">
        <w:rPr>
          <w:sz w:val="24"/>
          <w:szCs w:val="24"/>
          <w:lang w:val="en-GB"/>
        </w:rPr>
        <w:t xml:space="preserve"> on 6 March 1790 and he was buried in Bunhill Fields, London</w:t>
      </w:r>
      <w:r w:rsidR="00FD35B9">
        <w:rPr>
          <w:rStyle w:val="FootnoteReference"/>
          <w:sz w:val="24"/>
          <w:szCs w:val="24"/>
          <w:lang w:val="en-GB"/>
        </w:rPr>
        <w:footnoteReference w:id="8"/>
      </w:r>
      <w:r w:rsidR="00FD35B9">
        <w:rPr>
          <w:sz w:val="24"/>
          <w:szCs w:val="24"/>
          <w:lang w:val="en-GB"/>
        </w:rPr>
        <w:t>, on 13</w:t>
      </w:r>
      <w:r w:rsidR="00FD35B9" w:rsidRPr="00FD35B9">
        <w:rPr>
          <w:sz w:val="24"/>
          <w:szCs w:val="24"/>
          <w:vertAlign w:val="superscript"/>
          <w:lang w:val="en-GB"/>
        </w:rPr>
        <w:t>th</w:t>
      </w:r>
      <w:r w:rsidR="00FD35B9">
        <w:rPr>
          <w:sz w:val="24"/>
          <w:szCs w:val="24"/>
          <w:lang w:val="en-GB"/>
        </w:rPr>
        <w:t xml:space="preserve"> March 1790.  He was described as, </w:t>
      </w:r>
      <w:proofErr w:type="gramStart"/>
      <w:r w:rsidR="00FD35B9">
        <w:rPr>
          <w:sz w:val="24"/>
          <w:szCs w:val="24"/>
          <w:lang w:val="en-GB"/>
        </w:rPr>
        <w:t>“..</w:t>
      </w:r>
      <w:proofErr w:type="gramEnd"/>
      <w:r w:rsidR="00FD35B9">
        <w:rPr>
          <w:sz w:val="24"/>
          <w:szCs w:val="24"/>
          <w:lang w:val="en-GB"/>
        </w:rPr>
        <w:t>formerly an eminent stockbroker”.</w:t>
      </w:r>
      <w:r w:rsidR="00FD35B9" w:rsidRPr="00FD35B9">
        <w:rPr>
          <w:sz w:val="24"/>
          <w:szCs w:val="24"/>
          <w:vertAlign w:val="superscript"/>
          <w:lang w:val="en-GB"/>
        </w:rPr>
        <w:t>7</w:t>
      </w:r>
      <w:r w:rsidR="00C843C9">
        <w:rPr>
          <w:sz w:val="24"/>
          <w:szCs w:val="24"/>
          <w:lang w:val="en-GB"/>
        </w:rPr>
        <w:t xml:space="preserve">  </w:t>
      </w:r>
      <w:r w:rsidR="00C06B9A">
        <w:rPr>
          <w:sz w:val="24"/>
          <w:szCs w:val="24"/>
          <w:lang w:val="en-GB"/>
        </w:rPr>
        <w:t>John senior married Elizabeth Galloway on 5</w:t>
      </w:r>
      <w:r w:rsidR="00C06B9A" w:rsidRPr="00C06B9A">
        <w:rPr>
          <w:sz w:val="24"/>
          <w:szCs w:val="24"/>
          <w:vertAlign w:val="superscript"/>
          <w:lang w:val="en-GB"/>
        </w:rPr>
        <w:t>th</w:t>
      </w:r>
      <w:r w:rsidR="00C06B9A">
        <w:rPr>
          <w:sz w:val="24"/>
          <w:szCs w:val="24"/>
          <w:lang w:val="en-GB"/>
        </w:rPr>
        <w:t xml:space="preserve"> June 1749 at St George Hanover Square in London</w:t>
      </w:r>
      <w:r w:rsidR="00C06B9A">
        <w:rPr>
          <w:rStyle w:val="FootnoteReference"/>
          <w:sz w:val="24"/>
          <w:szCs w:val="24"/>
          <w:lang w:val="en-GB"/>
        </w:rPr>
        <w:footnoteReference w:id="9"/>
      </w:r>
      <w:r w:rsidR="00C06B9A">
        <w:rPr>
          <w:sz w:val="24"/>
          <w:szCs w:val="24"/>
          <w:lang w:val="en-GB"/>
        </w:rPr>
        <w:t>.  Elizabeth</w:t>
      </w:r>
      <w:r w:rsidR="00FD35B9">
        <w:rPr>
          <w:sz w:val="24"/>
          <w:szCs w:val="24"/>
          <w:lang w:val="en-GB"/>
        </w:rPr>
        <w:t xml:space="preserve"> Mackintosh </w:t>
      </w:r>
      <w:r w:rsidR="00C06B9A">
        <w:rPr>
          <w:sz w:val="24"/>
          <w:szCs w:val="24"/>
          <w:lang w:val="en-GB"/>
        </w:rPr>
        <w:t xml:space="preserve">(Mary Ann’s grandmother) </w:t>
      </w:r>
      <w:r w:rsidR="00FD35B9">
        <w:rPr>
          <w:sz w:val="24"/>
          <w:szCs w:val="24"/>
          <w:lang w:val="en-GB"/>
        </w:rPr>
        <w:t xml:space="preserve">was </w:t>
      </w:r>
      <w:proofErr w:type="gramStart"/>
      <w:r w:rsidR="00FD35B9">
        <w:rPr>
          <w:sz w:val="24"/>
          <w:szCs w:val="24"/>
          <w:lang w:val="en-GB"/>
        </w:rPr>
        <w:t>buried  in</w:t>
      </w:r>
      <w:proofErr w:type="gramEnd"/>
      <w:r w:rsidR="00FD35B9">
        <w:rPr>
          <w:sz w:val="24"/>
          <w:szCs w:val="24"/>
          <w:lang w:val="en-GB"/>
        </w:rPr>
        <w:t xml:space="preserve"> the Exeter Dissenters’ graveyard in October 1807 aged 73</w:t>
      </w:r>
      <w:r w:rsidR="00FD35B9" w:rsidRPr="00C06B9A">
        <w:rPr>
          <w:sz w:val="24"/>
          <w:szCs w:val="24"/>
          <w:vertAlign w:val="superscript"/>
          <w:lang w:val="en-GB"/>
        </w:rPr>
        <w:t>1</w:t>
      </w:r>
      <w:r w:rsidR="00FD35B9">
        <w:rPr>
          <w:sz w:val="24"/>
          <w:szCs w:val="24"/>
          <w:lang w:val="en-GB"/>
        </w:rPr>
        <w:t>, so Mary Ann</w:t>
      </w:r>
      <w:r w:rsidR="00C06B9A">
        <w:rPr>
          <w:sz w:val="24"/>
          <w:szCs w:val="24"/>
          <w:lang w:val="en-GB"/>
        </w:rPr>
        <w:t>, her parents and grandmother</w:t>
      </w:r>
      <w:r w:rsidR="00FD35B9">
        <w:rPr>
          <w:sz w:val="24"/>
          <w:szCs w:val="24"/>
          <w:lang w:val="en-GB"/>
        </w:rPr>
        <w:t xml:space="preserve"> must have moved to Devon </w:t>
      </w:r>
      <w:proofErr w:type="spellStart"/>
      <w:r w:rsidR="00C06B9A">
        <w:rPr>
          <w:sz w:val="24"/>
          <w:szCs w:val="24"/>
          <w:lang w:val="en-GB"/>
        </w:rPr>
        <w:t>some time</w:t>
      </w:r>
      <w:proofErr w:type="spellEnd"/>
      <w:r w:rsidR="00C06B9A">
        <w:rPr>
          <w:sz w:val="24"/>
          <w:szCs w:val="24"/>
          <w:lang w:val="en-GB"/>
        </w:rPr>
        <w:t xml:space="preserve"> between 1802 and 1807.  </w:t>
      </w:r>
      <w:r w:rsidR="00A41A23">
        <w:rPr>
          <w:sz w:val="24"/>
          <w:szCs w:val="24"/>
          <w:lang w:val="en-GB"/>
        </w:rPr>
        <w:t>Mary Ann</w:t>
      </w:r>
      <w:r w:rsidRPr="002303B8">
        <w:rPr>
          <w:sz w:val="24"/>
          <w:szCs w:val="24"/>
          <w:lang w:val="en-GB"/>
        </w:rPr>
        <w:t xml:space="preserve"> was a mi</w:t>
      </w:r>
      <w:r w:rsidR="00C843C9">
        <w:rPr>
          <w:sz w:val="24"/>
          <w:szCs w:val="24"/>
          <w:lang w:val="en-GB"/>
        </w:rPr>
        <w:t>nor at the time of her marriage, so h</w:t>
      </w:r>
      <w:r w:rsidRPr="002303B8">
        <w:rPr>
          <w:sz w:val="24"/>
          <w:szCs w:val="24"/>
          <w:lang w:val="en-GB"/>
        </w:rPr>
        <w:t>er father gave consent for her to be married</w:t>
      </w:r>
      <w:r w:rsidR="00B126BE" w:rsidRPr="00B126BE">
        <w:rPr>
          <w:sz w:val="24"/>
          <w:szCs w:val="24"/>
          <w:vertAlign w:val="superscript"/>
          <w:lang w:val="en-GB"/>
        </w:rPr>
        <w:t>4</w:t>
      </w:r>
      <w:r w:rsidRPr="002303B8">
        <w:rPr>
          <w:sz w:val="24"/>
          <w:szCs w:val="24"/>
          <w:lang w:val="en-GB"/>
        </w:rPr>
        <w:t>.</w:t>
      </w:r>
    </w:p>
    <w:p w:rsidR="001549BB" w:rsidRPr="002303B8" w:rsidRDefault="00CD5D8F">
      <w:pPr>
        <w:rPr>
          <w:sz w:val="24"/>
          <w:szCs w:val="24"/>
          <w:lang w:val="en-GB"/>
        </w:rPr>
      </w:pPr>
      <w:r w:rsidRPr="002303B8">
        <w:rPr>
          <w:sz w:val="24"/>
          <w:szCs w:val="24"/>
          <w:lang w:val="en-GB"/>
        </w:rPr>
        <w:t>Their first child, Mary Emma, was born</w:t>
      </w:r>
      <w:r w:rsidR="002E527B" w:rsidRPr="002303B8">
        <w:rPr>
          <w:sz w:val="24"/>
          <w:szCs w:val="24"/>
          <w:lang w:val="en-GB"/>
        </w:rPr>
        <w:t xml:space="preserve"> on 5</w:t>
      </w:r>
      <w:r w:rsidR="002E527B" w:rsidRPr="002303B8">
        <w:rPr>
          <w:sz w:val="24"/>
          <w:szCs w:val="24"/>
          <w:vertAlign w:val="superscript"/>
          <w:lang w:val="en-GB"/>
        </w:rPr>
        <w:t>th</w:t>
      </w:r>
      <w:r w:rsidR="002E527B" w:rsidRPr="002303B8">
        <w:rPr>
          <w:sz w:val="24"/>
          <w:szCs w:val="24"/>
          <w:lang w:val="en-GB"/>
        </w:rPr>
        <w:t xml:space="preserve"> December 1822 at their home at Underwood Cottage, Ide</w:t>
      </w:r>
      <w:r w:rsidR="00070609" w:rsidRPr="002303B8">
        <w:rPr>
          <w:sz w:val="24"/>
          <w:szCs w:val="24"/>
          <w:lang w:val="en-GB"/>
        </w:rPr>
        <w:t xml:space="preserve">, in the parish of </w:t>
      </w:r>
      <w:proofErr w:type="spellStart"/>
      <w:r w:rsidR="00070609" w:rsidRPr="002303B8">
        <w:rPr>
          <w:sz w:val="24"/>
          <w:szCs w:val="24"/>
          <w:lang w:val="en-GB"/>
        </w:rPr>
        <w:t>Alphington</w:t>
      </w:r>
      <w:proofErr w:type="spellEnd"/>
      <w:r w:rsidR="00B126BE">
        <w:rPr>
          <w:rStyle w:val="FootnoteReference"/>
          <w:sz w:val="24"/>
          <w:szCs w:val="24"/>
          <w:lang w:val="en-GB"/>
        </w:rPr>
        <w:footnoteReference w:id="10"/>
      </w:r>
      <w:r w:rsidR="002E527B" w:rsidRPr="002303B8">
        <w:rPr>
          <w:sz w:val="24"/>
          <w:szCs w:val="24"/>
          <w:lang w:val="en-GB"/>
        </w:rPr>
        <w:t xml:space="preserve">.  </w:t>
      </w:r>
      <w:r w:rsidR="00987809" w:rsidRPr="002303B8">
        <w:rPr>
          <w:sz w:val="24"/>
          <w:szCs w:val="24"/>
          <w:lang w:val="en-GB"/>
        </w:rPr>
        <w:t>A</w:t>
      </w:r>
      <w:r w:rsidR="00070609" w:rsidRPr="002303B8">
        <w:rPr>
          <w:sz w:val="24"/>
          <w:szCs w:val="24"/>
          <w:lang w:val="en-GB"/>
        </w:rPr>
        <w:t>t that time the 1</w:t>
      </w:r>
      <w:r w:rsidR="001827A4">
        <w:rPr>
          <w:sz w:val="24"/>
          <w:szCs w:val="24"/>
          <w:lang w:val="en-GB"/>
        </w:rPr>
        <w:t>8</w:t>
      </w:r>
      <w:r w:rsidR="00070609" w:rsidRPr="002303B8">
        <w:rPr>
          <w:sz w:val="24"/>
          <w:szCs w:val="24"/>
          <w:vertAlign w:val="superscript"/>
          <w:lang w:val="en-GB"/>
        </w:rPr>
        <w:t>th</w:t>
      </w:r>
      <w:r w:rsidR="00070609" w:rsidRPr="002303B8">
        <w:rPr>
          <w:sz w:val="24"/>
          <w:szCs w:val="24"/>
          <w:lang w:val="en-GB"/>
        </w:rPr>
        <w:t xml:space="preserve"> century </w:t>
      </w:r>
      <w:r w:rsidR="001827A4">
        <w:rPr>
          <w:sz w:val="24"/>
          <w:szCs w:val="24"/>
          <w:lang w:val="en-GB"/>
        </w:rPr>
        <w:t xml:space="preserve">cottage was part of the Earl of Devon’s </w:t>
      </w:r>
      <w:proofErr w:type="spellStart"/>
      <w:r w:rsidR="001827A4">
        <w:rPr>
          <w:sz w:val="24"/>
          <w:szCs w:val="24"/>
          <w:lang w:val="en-GB"/>
        </w:rPr>
        <w:t>Alphington</w:t>
      </w:r>
      <w:proofErr w:type="spellEnd"/>
      <w:r w:rsidR="001827A4">
        <w:rPr>
          <w:sz w:val="24"/>
          <w:szCs w:val="24"/>
          <w:lang w:val="en-GB"/>
        </w:rPr>
        <w:t xml:space="preserve"> estate.  </w:t>
      </w:r>
    </w:p>
    <w:p w:rsidR="00A41A23" w:rsidRDefault="001549BB">
      <w:pPr>
        <w:rPr>
          <w:sz w:val="24"/>
          <w:szCs w:val="24"/>
          <w:lang w:val="en-GB"/>
        </w:rPr>
      </w:pPr>
      <w:r w:rsidRPr="002303B8">
        <w:rPr>
          <w:sz w:val="24"/>
          <w:szCs w:val="24"/>
          <w:lang w:val="en-GB"/>
        </w:rPr>
        <w:lastRenderedPageBreak/>
        <w:t xml:space="preserve">Helen Elizabeth, their </w:t>
      </w:r>
      <w:r w:rsidR="00482583" w:rsidRPr="002303B8">
        <w:rPr>
          <w:sz w:val="24"/>
          <w:szCs w:val="24"/>
          <w:lang w:val="en-GB"/>
        </w:rPr>
        <w:t>second daughter, was born on 15</w:t>
      </w:r>
      <w:r w:rsidR="00482583" w:rsidRPr="002303B8">
        <w:rPr>
          <w:sz w:val="24"/>
          <w:szCs w:val="24"/>
          <w:vertAlign w:val="superscript"/>
          <w:lang w:val="en-GB"/>
        </w:rPr>
        <w:t>th</w:t>
      </w:r>
      <w:r w:rsidR="00482583" w:rsidRPr="002303B8">
        <w:rPr>
          <w:sz w:val="24"/>
          <w:szCs w:val="24"/>
          <w:lang w:val="en-GB"/>
        </w:rPr>
        <w:t xml:space="preserve"> February 1824</w:t>
      </w:r>
      <w:r w:rsidR="00411429">
        <w:rPr>
          <w:rStyle w:val="FootnoteReference"/>
          <w:sz w:val="24"/>
          <w:szCs w:val="24"/>
          <w:lang w:val="en-GB"/>
        </w:rPr>
        <w:t>1</w:t>
      </w:r>
      <w:r w:rsidR="00482583" w:rsidRPr="002303B8">
        <w:rPr>
          <w:sz w:val="24"/>
          <w:szCs w:val="24"/>
          <w:lang w:val="en-GB"/>
        </w:rPr>
        <w:t xml:space="preserve"> and John, their first son, was born on 9 March 1826</w:t>
      </w:r>
      <w:r w:rsidR="006928FF">
        <w:rPr>
          <w:rStyle w:val="FootnoteReference"/>
          <w:sz w:val="24"/>
          <w:szCs w:val="24"/>
          <w:lang w:val="en-GB"/>
        </w:rPr>
        <w:footnoteReference w:id="11"/>
      </w:r>
      <w:r w:rsidR="00482583" w:rsidRPr="002303B8">
        <w:rPr>
          <w:sz w:val="24"/>
          <w:szCs w:val="24"/>
          <w:lang w:val="en-GB"/>
        </w:rPr>
        <w:t>.  A fourth child, a daughter, was born on 9</w:t>
      </w:r>
      <w:r w:rsidR="00482583" w:rsidRPr="002303B8">
        <w:rPr>
          <w:sz w:val="24"/>
          <w:szCs w:val="24"/>
          <w:vertAlign w:val="superscript"/>
          <w:lang w:val="en-GB"/>
        </w:rPr>
        <w:t>th</w:t>
      </w:r>
      <w:r w:rsidR="00482583" w:rsidRPr="002303B8">
        <w:rPr>
          <w:sz w:val="24"/>
          <w:szCs w:val="24"/>
          <w:lang w:val="en-GB"/>
        </w:rPr>
        <w:t xml:space="preserve"> August 1827</w:t>
      </w:r>
      <w:r w:rsidR="006928FF">
        <w:rPr>
          <w:rStyle w:val="FootnoteReference"/>
          <w:sz w:val="24"/>
          <w:szCs w:val="24"/>
          <w:lang w:val="en-GB"/>
        </w:rPr>
        <w:footnoteReference w:id="12"/>
      </w:r>
      <w:r w:rsidR="00482583" w:rsidRPr="002303B8">
        <w:rPr>
          <w:sz w:val="24"/>
          <w:szCs w:val="24"/>
          <w:lang w:val="en-GB"/>
        </w:rPr>
        <w:t xml:space="preserve"> but she only survived for just over two weeks</w:t>
      </w:r>
      <w:r w:rsidR="006928FF">
        <w:rPr>
          <w:rStyle w:val="FootnoteReference"/>
          <w:sz w:val="24"/>
          <w:szCs w:val="24"/>
          <w:lang w:val="en-GB"/>
        </w:rPr>
        <w:footnoteReference w:id="13"/>
      </w:r>
      <w:r w:rsidR="00482583" w:rsidRPr="002303B8">
        <w:rPr>
          <w:sz w:val="24"/>
          <w:szCs w:val="24"/>
          <w:lang w:val="en-GB"/>
        </w:rPr>
        <w:t xml:space="preserve"> and was buried in the Dissenters’ graveyard on the 28</w:t>
      </w:r>
      <w:r w:rsidR="00482583" w:rsidRPr="002303B8">
        <w:rPr>
          <w:sz w:val="24"/>
          <w:szCs w:val="24"/>
          <w:vertAlign w:val="superscript"/>
          <w:lang w:val="en-GB"/>
        </w:rPr>
        <w:t>th</w:t>
      </w:r>
      <w:r w:rsidR="00482583" w:rsidRPr="002303B8">
        <w:rPr>
          <w:sz w:val="24"/>
          <w:szCs w:val="24"/>
          <w:lang w:val="en-GB"/>
        </w:rPr>
        <w:t xml:space="preserve"> August</w:t>
      </w:r>
      <w:r w:rsidR="006928FF" w:rsidRPr="006928FF">
        <w:rPr>
          <w:sz w:val="24"/>
          <w:szCs w:val="24"/>
          <w:vertAlign w:val="superscript"/>
          <w:lang w:val="en-GB"/>
        </w:rPr>
        <w:t>1</w:t>
      </w:r>
      <w:r w:rsidR="00482583" w:rsidRPr="002303B8">
        <w:rPr>
          <w:sz w:val="24"/>
          <w:szCs w:val="24"/>
          <w:lang w:val="en-GB"/>
        </w:rPr>
        <w:t>.</w:t>
      </w:r>
      <w:r w:rsidR="00B126BE">
        <w:rPr>
          <w:sz w:val="24"/>
          <w:szCs w:val="24"/>
          <w:lang w:val="en-GB"/>
        </w:rPr>
        <w:t xml:space="preserve">  </w:t>
      </w:r>
    </w:p>
    <w:p w:rsidR="00A41A23" w:rsidRDefault="00A41A23">
      <w:pPr>
        <w:rPr>
          <w:sz w:val="24"/>
          <w:szCs w:val="24"/>
          <w:lang w:val="en-GB"/>
        </w:rPr>
      </w:pPr>
      <w:r>
        <w:rPr>
          <w:sz w:val="24"/>
          <w:szCs w:val="24"/>
          <w:lang w:val="en-GB"/>
        </w:rPr>
        <w:t xml:space="preserve">John and Mary Ann’s second son, Edward, was born </w:t>
      </w:r>
      <w:r w:rsidR="00DE33C6">
        <w:rPr>
          <w:sz w:val="24"/>
          <w:szCs w:val="24"/>
          <w:lang w:val="en-GB"/>
        </w:rPr>
        <w:t>in early May 1829 at St Leonard’s Cottage</w:t>
      </w:r>
      <w:r w:rsidR="00A275BD">
        <w:rPr>
          <w:rStyle w:val="FootnoteReference"/>
          <w:sz w:val="24"/>
          <w:szCs w:val="24"/>
          <w:lang w:val="en-GB"/>
        </w:rPr>
        <w:footnoteReference w:id="14"/>
      </w:r>
      <w:r w:rsidR="00DE33C6">
        <w:rPr>
          <w:sz w:val="24"/>
          <w:szCs w:val="24"/>
          <w:lang w:val="en-GB"/>
        </w:rPr>
        <w:t xml:space="preserve">.  An advert in the Exeter and Plymouth Gazette in 1832 described St Leonard’s Cottage as a, </w:t>
      </w:r>
      <w:proofErr w:type="gramStart"/>
      <w:r w:rsidR="00DE33C6">
        <w:rPr>
          <w:sz w:val="24"/>
          <w:szCs w:val="24"/>
          <w:lang w:val="en-GB"/>
        </w:rPr>
        <w:t>“</w:t>
      </w:r>
      <w:r w:rsidR="001C195F">
        <w:rPr>
          <w:sz w:val="24"/>
          <w:szCs w:val="24"/>
          <w:lang w:val="en-GB"/>
        </w:rPr>
        <w:t>..</w:t>
      </w:r>
      <w:proofErr w:type="gramEnd"/>
      <w:r w:rsidR="00DE33C6" w:rsidRPr="001C195F">
        <w:rPr>
          <w:i/>
          <w:sz w:val="24"/>
          <w:szCs w:val="24"/>
          <w:lang w:val="en-GB"/>
        </w:rPr>
        <w:t>beautiful residence…adjoining Mount Radford Park</w:t>
      </w:r>
      <w:r w:rsidR="00DE33C6">
        <w:rPr>
          <w:sz w:val="24"/>
          <w:szCs w:val="24"/>
          <w:lang w:val="en-GB"/>
        </w:rPr>
        <w:t xml:space="preserve">”.  The cottage had 12 bedrooms and stood in lawns and a pleasure garden extending to almost three acres, constructed for the accommodation of a </w:t>
      </w:r>
      <w:proofErr w:type="gramStart"/>
      <w:r w:rsidR="00DE33C6">
        <w:rPr>
          <w:sz w:val="24"/>
          <w:szCs w:val="24"/>
          <w:lang w:val="en-GB"/>
        </w:rPr>
        <w:t>“</w:t>
      </w:r>
      <w:r w:rsidR="001C195F" w:rsidRPr="001C195F">
        <w:rPr>
          <w:i/>
          <w:sz w:val="24"/>
          <w:szCs w:val="24"/>
          <w:lang w:val="en-GB"/>
        </w:rPr>
        <w:t>..</w:t>
      </w:r>
      <w:proofErr w:type="gramEnd"/>
      <w:r w:rsidR="00DE33C6" w:rsidRPr="001C195F">
        <w:rPr>
          <w:i/>
          <w:sz w:val="24"/>
          <w:szCs w:val="24"/>
          <w:lang w:val="en-GB"/>
        </w:rPr>
        <w:t>large and genteel family</w:t>
      </w:r>
      <w:r w:rsidR="00DE33C6">
        <w:rPr>
          <w:sz w:val="24"/>
          <w:szCs w:val="24"/>
          <w:lang w:val="en-GB"/>
        </w:rPr>
        <w:t>”</w:t>
      </w:r>
      <w:r w:rsidR="00A275BD">
        <w:rPr>
          <w:rStyle w:val="FootnoteReference"/>
          <w:sz w:val="24"/>
          <w:szCs w:val="24"/>
          <w:lang w:val="en-GB"/>
        </w:rPr>
        <w:footnoteReference w:id="15"/>
      </w:r>
      <w:r w:rsidR="00DE33C6">
        <w:rPr>
          <w:sz w:val="24"/>
          <w:szCs w:val="24"/>
          <w:lang w:val="en-GB"/>
        </w:rPr>
        <w:t>.</w:t>
      </w:r>
      <w:r w:rsidR="001C195F">
        <w:rPr>
          <w:sz w:val="24"/>
          <w:szCs w:val="24"/>
          <w:lang w:val="en-GB"/>
        </w:rPr>
        <w:t xml:space="preserve">  </w:t>
      </w:r>
    </w:p>
    <w:p w:rsidR="00CD5D8F" w:rsidRPr="002933E5" w:rsidRDefault="00575712">
      <w:pPr>
        <w:rPr>
          <w:sz w:val="24"/>
          <w:szCs w:val="24"/>
          <w:lang w:val="en-GB"/>
        </w:rPr>
      </w:pPr>
      <w:r>
        <w:rPr>
          <w:sz w:val="24"/>
          <w:szCs w:val="24"/>
          <w:lang w:val="en-GB"/>
        </w:rPr>
        <w:t>S</w:t>
      </w:r>
      <w:r w:rsidR="00A41A23">
        <w:rPr>
          <w:sz w:val="24"/>
          <w:szCs w:val="24"/>
          <w:lang w:val="en-GB"/>
        </w:rPr>
        <w:t>adly, Helen Elizabeth died in December 1830 aged 6 years 10 months and was buried in a cave at the Dissenters’ graveyard</w:t>
      </w:r>
      <w:r w:rsidR="00A275BD" w:rsidRPr="00A275BD">
        <w:rPr>
          <w:sz w:val="24"/>
          <w:szCs w:val="24"/>
          <w:vertAlign w:val="superscript"/>
          <w:lang w:val="en-GB"/>
        </w:rPr>
        <w:t>1</w:t>
      </w:r>
      <w:r w:rsidR="00A41A23">
        <w:rPr>
          <w:sz w:val="24"/>
          <w:szCs w:val="24"/>
          <w:lang w:val="en-GB"/>
        </w:rPr>
        <w:t>.</w:t>
      </w:r>
      <w:r>
        <w:rPr>
          <w:sz w:val="24"/>
          <w:szCs w:val="24"/>
          <w:lang w:val="en-GB"/>
        </w:rPr>
        <w:t xml:space="preserve">  </w:t>
      </w:r>
      <w:r w:rsidRPr="002933E5">
        <w:rPr>
          <w:noProof/>
          <w:sz w:val="24"/>
          <w:szCs w:val="24"/>
        </w:rPr>
        <w:t>Another daughter, Kate, was born on 7</w:t>
      </w:r>
      <w:r w:rsidRPr="002933E5">
        <w:rPr>
          <w:noProof/>
          <w:sz w:val="24"/>
          <w:szCs w:val="24"/>
          <w:vertAlign w:val="superscript"/>
        </w:rPr>
        <w:t>th</w:t>
      </w:r>
      <w:r w:rsidRPr="002933E5">
        <w:rPr>
          <w:noProof/>
          <w:sz w:val="24"/>
          <w:szCs w:val="24"/>
        </w:rPr>
        <w:t xml:space="preserve"> April 1831</w:t>
      </w:r>
      <w:r w:rsidR="00A275BD" w:rsidRPr="002933E5">
        <w:rPr>
          <w:rStyle w:val="FootnoteReference"/>
          <w:noProof/>
          <w:sz w:val="24"/>
          <w:szCs w:val="24"/>
        </w:rPr>
        <w:footnoteReference w:id="16"/>
      </w:r>
      <w:r w:rsidRPr="002933E5">
        <w:rPr>
          <w:noProof/>
          <w:sz w:val="24"/>
          <w:szCs w:val="24"/>
        </w:rPr>
        <w:t>, but tragedy struck again in 1833 with the death of their eldest child, Mary Emma</w:t>
      </w:r>
      <w:r w:rsidR="00DA5A1F" w:rsidRPr="002933E5">
        <w:rPr>
          <w:noProof/>
          <w:sz w:val="24"/>
          <w:szCs w:val="24"/>
        </w:rPr>
        <w:t>,</w:t>
      </w:r>
      <w:r w:rsidRPr="002933E5">
        <w:rPr>
          <w:noProof/>
          <w:sz w:val="24"/>
          <w:szCs w:val="24"/>
        </w:rPr>
        <w:t xml:space="preserve"> on Wednesday 30</w:t>
      </w:r>
      <w:r w:rsidRPr="002933E5">
        <w:rPr>
          <w:noProof/>
          <w:sz w:val="24"/>
          <w:szCs w:val="24"/>
          <w:vertAlign w:val="superscript"/>
        </w:rPr>
        <w:t>th</w:t>
      </w:r>
      <w:r w:rsidRPr="002933E5">
        <w:rPr>
          <w:noProof/>
          <w:sz w:val="24"/>
          <w:szCs w:val="24"/>
        </w:rPr>
        <w:t xml:space="preserve"> October aged almost 11 years</w:t>
      </w:r>
      <w:r w:rsidR="00A275BD" w:rsidRPr="002933E5">
        <w:rPr>
          <w:rStyle w:val="FootnoteReference"/>
          <w:noProof/>
          <w:sz w:val="24"/>
          <w:szCs w:val="24"/>
        </w:rPr>
        <w:footnoteReference w:id="17"/>
      </w:r>
      <w:r w:rsidRPr="002933E5">
        <w:rPr>
          <w:noProof/>
          <w:sz w:val="24"/>
          <w:szCs w:val="24"/>
        </w:rPr>
        <w:t xml:space="preserve">. </w:t>
      </w:r>
    </w:p>
    <w:p w:rsidR="00797823" w:rsidRDefault="00DA5A1F">
      <w:pPr>
        <w:rPr>
          <w:sz w:val="24"/>
          <w:szCs w:val="24"/>
          <w:lang w:val="en-GB"/>
        </w:rPr>
      </w:pPr>
      <w:r>
        <w:rPr>
          <w:sz w:val="24"/>
          <w:szCs w:val="24"/>
          <w:lang w:val="en-GB"/>
        </w:rPr>
        <w:t>George, their third son, was born on 26</w:t>
      </w:r>
      <w:r w:rsidRPr="00DA5A1F">
        <w:rPr>
          <w:sz w:val="24"/>
          <w:szCs w:val="24"/>
          <w:vertAlign w:val="superscript"/>
          <w:lang w:val="en-GB"/>
        </w:rPr>
        <w:t>th</w:t>
      </w:r>
      <w:r>
        <w:rPr>
          <w:sz w:val="24"/>
          <w:szCs w:val="24"/>
          <w:lang w:val="en-GB"/>
        </w:rPr>
        <w:t xml:space="preserve"> January 1835</w:t>
      </w:r>
      <w:r w:rsidR="00A275BD">
        <w:rPr>
          <w:rStyle w:val="FootnoteReference"/>
          <w:sz w:val="24"/>
          <w:szCs w:val="24"/>
          <w:lang w:val="en-GB"/>
        </w:rPr>
        <w:footnoteReference w:id="18"/>
      </w:r>
      <w:r>
        <w:rPr>
          <w:sz w:val="24"/>
          <w:szCs w:val="24"/>
          <w:lang w:val="en-GB"/>
        </w:rPr>
        <w:t xml:space="preserve"> and the 1841 Census showed that John, Mary Ann and their four surviving children (3s 1d) were living with John Mackintosh (aged 70) and two servants</w:t>
      </w:r>
      <w:r w:rsidR="00A275BD">
        <w:rPr>
          <w:rStyle w:val="FootnoteReference"/>
          <w:sz w:val="24"/>
          <w:szCs w:val="24"/>
          <w:lang w:val="en-GB"/>
        </w:rPr>
        <w:footnoteReference w:id="19"/>
      </w:r>
      <w:r>
        <w:rPr>
          <w:sz w:val="24"/>
          <w:szCs w:val="24"/>
          <w:lang w:val="en-GB"/>
        </w:rPr>
        <w:t>.  Mary Mac</w:t>
      </w:r>
      <w:bookmarkStart w:id="0" w:name="_GoBack"/>
      <w:bookmarkEnd w:id="0"/>
      <w:r>
        <w:rPr>
          <w:sz w:val="24"/>
          <w:szCs w:val="24"/>
          <w:lang w:val="en-GB"/>
        </w:rPr>
        <w:t>kintosh, Mary Ann’s mother, died in November 1838 aged 74</w:t>
      </w:r>
      <w:r w:rsidR="00A275BD">
        <w:rPr>
          <w:rStyle w:val="FootnoteReference"/>
          <w:sz w:val="24"/>
          <w:szCs w:val="24"/>
          <w:lang w:val="en-GB"/>
        </w:rPr>
        <w:footnoteReference w:id="20"/>
      </w:r>
      <w:r>
        <w:rPr>
          <w:sz w:val="24"/>
          <w:szCs w:val="24"/>
          <w:lang w:val="en-GB"/>
        </w:rPr>
        <w:t xml:space="preserve"> and was buried in the Dissenters’ graveyard</w:t>
      </w:r>
      <w:r w:rsidR="00A275BD" w:rsidRPr="00A275BD">
        <w:rPr>
          <w:sz w:val="24"/>
          <w:szCs w:val="24"/>
          <w:vertAlign w:val="superscript"/>
          <w:lang w:val="en-GB"/>
        </w:rPr>
        <w:t>1</w:t>
      </w:r>
      <w:r>
        <w:rPr>
          <w:sz w:val="24"/>
          <w:szCs w:val="24"/>
          <w:lang w:val="en-GB"/>
        </w:rPr>
        <w:t>.</w:t>
      </w:r>
    </w:p>
    <w:p w:rsidR="00DA5A1F" w:rsidRDefault="00CD6870">
      <w:pPr>
        <w:rPr>
          <w:sz w:val="24"/>
          <w:szCs w:val="24"/>
          <w:lang w:val="en-GB"/>
        </w:rPr>
      </w:pPr>
      <w:r>
        <w:rPr>
          <w:sz w:val="24"/>
          <w:szCs w:val="24"/>
          <w:lang w:val="en-GB"/>
        </w:rPr>
        <w:t>On October 1</w:t>
      </w:r>
      <w:r w:rsidRPr="00CD6870">
        <w:rPr>
          <w:sz w:val="24"/>
          <w:szCs w:val="24"/>
          <w:vertAlign w:val="superscript"/>
          <w:lang w:val="en-GB"/>
        </w:rPr>
        <w:t>st</w:t>
      </w:r>
      <w:r>
        <w:rPr>
          <w:sz w:val="24"/>
          <w:szCs w:val="24"/>
          <w:lang w:val="en-GB"/>
        </w:rPr>
        <w:t xml:space="preserve"> 1843, Mary Ann died and was buried at the Dissenters’ graveyard on the 9</w:t>
      </w:r>
      <w:r w:rsidRPr="00CD6870">
        <w:rPr>
          <w:sz w:val="24"/>
          <w:szCs w:val="24"/>
          <w:vertAlign w:val="superscript"/>
          <w:lang w:val="en-GB"/>
        </w:rPr>
        <w:t>th</w:t>
      </w:r>
      <w:r>
        <w:rPr>
          <w:sz w:val="24"/>
          <w:szCs w:val="24"/>
          <w:lang w:val="en-GB"/>
        </w:rPr>
        <w:t xml:space="preserve"> of October</w:t>
      </w:r>
      <w:r w:rsidR="00A36E12" w:rsidRPr="00A36E12">
        <w:rPr>
          <w:sz w:val="24"/>
          <w:szCs w:val="24"/>
          <w:vertAlign w:val="superscript"/>
          <w:lang w:val="en-GB"/>
        </w:rPr>
        <w:t>1</w:t>
      </w:r>
      <w:r>
        <w:rPr>
          <w:sz w:val="24"/>
          <w:szCs w:val="24"/>
          <w:lang w:val="en-GB"/>
        </w:rPr>
        <w:t>.  Her age was given as 40, but she was actually 41 years</w:t>
      </w:r>
      <w:r w:rsidR="006928FF">
        <w:rPr>
          <w:sz w:val="24"/>
          <w:szCs w:val="24"/>
          <w:lang w:val="en-GB"/>
        </w:rPr>
        <w:t xml:space="preserve"> old</w:t>
      </w:r>
      <w:r>
        <w:rPr>
          <w:sz w:val="24"/>
          <w:szCs w:val="24"/>
          <w:lang w:val="en-GB"/>
        </w:rPr>
        <w:t>.  The report of her death was surprisingly brief, “</w:t>
      </w:r>
      <w:r w:rsidRPr="00D9474E">
        <w:rPr>
          <w:i/>
          <w:sz w:val="24"/>
          <w:szCs w:val="24"/>
          <w:lang w:val="en-GB"/>
        </w:rPr>
        <w:t xml:space="preserve">Oct. 1, aged 40, Mary Ann, </w:t>
      </w:r>
      <w:r w:rsidR="00D9474E" w:rsidRPr="00D9474E">
        <w:rPr>
          <w:i/>
          <w:sz w:val="24"/>
          <w:szCs w:val="24"/>
          <w:lang w:val="en-GB"/>
        </w:rPr>
        <w:t xml:space="preserve">wife of John Tyrrell, </w:t>
      </w:r>
      <w:proofErr w:type="spellStart"/>
      <w:r w:rsidR="00D9474E" w:rsidRPr="00D9474E">
        <w:rPr>
          <w:i/>
          <w:sz w:val="24"/>
          <w:szCs w:val="24"/>
          <w:lang w:val="en-GB"/>
        </w:rPr>
        <w:t>Esq.</w:t>
      </w:r>
      <w:proofErr w:type="spellEnd"/>
      <w:r w:rsidR="00D9474E" w:rsidRPr="00D9474E">
        <w:rPr>
          <w:i/>
          <w:sz w:val="24"/>
          <w:szCs w:val="24"/>
          <w:lang w:val="en-GB"/>
        </w:rPr>
        <w:t>, of this city, barrister at law</w:t>
      </w:r>
      <w:r w:rsidR="00D9474E">
        <w:rPr>
          <w:sz w:val="24"/>
          <w:szCs w:val="24"/>
          <w:lang w:val="en-GB"/>
        </w:rPr>
        <w:t>”</w:t>
      </w:r>
      <w:r w:rsidR="00A36E12">
        <w:rPr>
          <w:rStyle w:val="FootnoteReference"/>
          <w:sz w:val="24"/>
          <w:szCs w:val="24"/>
          <w:lang w:val="en-GB"/>
        </w:rPr>
        <w:footnoteReference w:id="21"/>
      </w:r>
      <w:r w:rsidR="00D9474E">
        <w:rPr>
          <w:sz w:val="24"/>
          <w:szCs w:val="24"/>
          <w:lang w:val="en-GB"/>
        </w:rPr>
        <w:t>.  This was in complete contrast to a fulsome eulogy that followed the death of Mary Ann’s father, John Mackintosh, who died aged 77 on 25</w:t>
      </w:r>
      <w:r w:rsidR="00D9474E" w:rsidRPr="00D9474E">
        <w:rPr>
          <w:sz w:val="24"/>
          <w:szCs w:val="24"/>
          <w:vertAlign w:val="superscript"/>
          <w:lang w:val="en-GB"/>
        </w:rPr>
        <w:t>th</w:t>
      </w:r>
      <w:r w:rsidR="00D9474E">
        <w:rPr>
          <w:sz w:val="24"/>
          <w:szCs w:val="24"/>
          <w:lang w:val="en-GB"/>
        </w:rPr>
        <w:t xml:space="preserve"> June 1844 at St. Leonard’s Cottage</w:t>
      </w:r>
      <w:r w:rsidR="00A36E12">
        <w:rPr>
          <w:rStyle w:val="FootnoteReference"/>
          <w:sz w:val="24"/>
          <w:szCs w:val="24"/>
          <w:lang w:val="en-GB"/>
        </w:rPr>
        <w:footnoteReference w:id="22"/>
      </w:r>
      <w:r w:rsidR="00D9474E">
        <w:rPr>
          <w:sz w:val="24"/>
          <w:szCs w:val="24"/>
          <w:lang w:val="en-GB"/>
        </w:rPr>
        <w:t>.</w:t>
      </w:r>
    </w:p>
    <w:p w:rsidR="00E77085" w:rsidRPr="00862CD5" w:rsidRDefault="00E77085" w:rsidP="00862CD5">
      <w:pPr>
        <w:ind w:left="340" w:right="340"/>
        <w:jc w:val="both"/>
        <w:rPr>
          <w:i/>
          <w:sz w:val="24"/>
          <w:szCs w:val="24"/>
          <w:lang w:val="en-GB"/>
        </w:rPr>
      </w:pPr>
      <w:r w:rsidRPr="00862CD5">
        <w:rPr>
          <w:i/>
          <w:sz w:val="24"/>
          <w:szCs w:val="24"/>
          <w:lang w:val="en-GB"/>
        </w:rPr>
        <w:t>June 25, at St Leonard’s Cottage, near this city, in the 77</w:t>
      </w:r>
      <w:r w:rsidRPr="00862CD5">
        <w:rPr>
          <w:i/>
          <w:sz w:val="24"/>
          <w:szCs w:val="24"/>
          <w:vertAlign w:val="superscript"/>
          <w:lang w:val="en-GB"/>
        </w:rPr>
        <w:t>th</w:t>
      </w:r>
      <w:r w:rsidRPr="00862CD5">
        <w:rPr>
          <w:i/>
          <w:sz w:val="24"/>
          <w:szCs w:val="24"/>
          <w:lang w:val="en-GB"/>
        </w:rPr>
        <w:t xml:space="preserve"> year of his age. John Mackintosh, </w:t>
      </w:r>
      <w:proofErr w:type="spellStart"/>
      <w:r w:rsidRPr="00862CD5">
        <w:rPr>
          <w:i/>
          <w:sz w:val="24"/>
          <w:szCs w:val="24"/>
          <w:lang w:val="en-GB"/>
        </w:rPr>
        <w:t>Esq.</w:t>
      </w:r>
      <w:proofErr w:type="spellEnd"/>
      <w:r w:rsidRPr="00862CD5">
        <w:rPr>
          <w:i/>
          <w:sz w:val="24"/>
          <w:szCs w:val="24"/>
          <w:lang w:val="en-GB"/>
        </w:rPr>
        <w:t xml:space="preserve">  There are few whose loss will be more sincerely felt and generally lamented, than the amiable and excellent individual above </w:t>
      </w:r>
      <w:proofErr w:type="gramStart"/>
      <w:r w:rsidRPr="00862CD5">
        <w:rPr>
          <w:i/>
          <w:sz w:val="24"/>
          <w:szCs w:val="24"/>
          <w:lang w:val="en-GB"/>
        </w:rPr>
        <w:t>mentioned;-</w:t>
      </w:r>
      <w:proofErr w:type="gramEnd"/>
      <w:r w:rsidRPr="00862CD5">
        <w:rPr>
          <w:i/>
          <w:sz w:val="24"/>
          <w:szCs w:val="24"/>
          <w:lang w:val="en-GB"/>
        </w:rPr>
        <w:t xml:space="preserve"> beloved and respected by all who knew his worth, he has closed an useful and honourable life, distinguished by firmness of purpose, combined with mildness and candour, - endeavouring, through a long and consistent course, - to preserve “The unity of the spirit in the bond of peace.”  On first coming into this county, about forty years since, he took an active part in founding some, and promoting the interests of most of our </w:t>
      </w:r>
      <w:r w:rsidRPr="00862CD5">
        <w:rPr>
          <w:i/>
          <w:sz w:val="24"/>
          <w:szCs w:val="24"/>
          <w:lang w:val="en-GB"/>
        </w:rPr>
        <w:lastRenderedPageBreak/>
        <w:t>Charitable Institutions, cheerfully devoting his time and means to that purpose; and when advancing years obliged him to discontinue his personal exertions, his pecuniary aid was still afforded, nor was it ever solicited in vain.</w:t>
      </w:r>
      <w:r w:rsidR="00862CD5" w:rsidRPr="00862CD5">
        <w:rPr>
          <w:i/>
          <w:sz w:val="24"/>
          <w:szCs w:val="24"/>
          <w:lang w:val="en-GB"/>
        </w:rPr>
        <w:t xml:space="preserve">  It was but lately that he resigned the office of Treasurer to the Lunatic Asylum, the last public Institution he was able to take a part in, and amongst the first that engaged his attention and support. – He will long live in the grateful remembrance of the poor, to whom he was at all times a kind and generous benefactor; while to a large circle of friends, and more especially to those connected with him by the nearer and dearer ties of kindred and affection, his memory will be fondly cherished, and his loss very deeply deplored.</w:t>
      </w:r>
    </w:p>
    <w:p w:rsidR="00862CD5" w:rsidRDefault="008E56AF">
      <w:pPr>
        <w:rPr>
          <w:sz w:val="24"/>
          <w:szCs w:val="24"/>
          <w:lang w:val="en-GB"/>
        </w:rPr>
      </w:pPr>
      <w:r>
        <w:rPr>
          <w:sz w:val="24"/>
          <w:szCs w:val="24"/>
          <w:lang w:val="en-GB"/>
        </w:rPr>
        <w:t>John Tyrrell’s career progressed – he became a County Court Judge, Recorder of Tiverton and a Justice of the Peace.  He re-married in 1849 to Lucy Clunes Robertson</w:t>
      </w:r>
      <w:r>
        <w:rPr>
          <w:rStyle w:val="FootnoteReference"/>
          <w:sz w:val="24"/>
          <w:szCs w:val="24"/>
          <w:lang w:val="en-GB"/>
        </w:rPr>
        <w:footnoteReference w:id="23"/>
      </w:r>
      <w:r>
        <w:rPr>
          <w:sz w:val="24"/>
          <w:szCs w:val="24"/>
          <w:lang w:val="en-GB"/>
        </w:rPr>
        <w:t xml:space="preserve"> </w:t>
      </w:r>
      <w:r w:rsidR="00FE4049">
        <w:rPr>
          <w:sz w:val="24"/>
          <w:szCs w:val="24"/>
          <w:lang w:val="en-GB"/>
        </w:rPr>
        <w:t>when he was 59 and she was</w:t>
      </w:r>
      <w:r w:rsidR="00527893">
        <w:rPr>
          <w:sz w:val="24"/>
          <w:szCs w:val="24"/>
          <w:lang w:val="en-GB"/>
        </w:rPr>
        <w:t xml:space="preserve"> about 23</w:t>
      </w:r>
      <w:r w:rsidR="00FE4049">
        <w:rPr>
          <w:sz w:val="24"/>
          <w:szCs w:val="24"/>
          <w:lang w:val="en-GB"/>
        </w:rPr>
        <w:t>.  T</w:t>
      </w:r>
      <w:r>
        <w:rPr>
          <w:sz w:val="24"/>
          <w:szCs w:val="24"/>
          <w:lang w:val="en-GB"/>
        </w:rPr>
        <w:t xml:space="preserve">hey </w:t>
      </w:r>
      <w:r w:rsidR="00581391">
        <w:rPr>
          <w:sz w:val="24"/>
          <w:szCs w:val="24"/>
          <w:lang w:val="en-GB"/>
        </w:rPr>
        <w:t xml:space="preserve">lived at </w:t>
      </w:r>
      <w:proofErr w:type="spellStart"/>
      <w:r w:rsidR="00581391">
        <w:rPr>
          <w:sz w:val="24"/>
          <w:szCs w:val="24"/>
          <w:lang w:val="en-GB"/>
        </w:rPr>
        <w:t>Sidcliffe</w:t>
      </w:r>
      <w:proofErr w:type="spellEnd"/>
      <w:r w:rsidR="00581391">
        <w:rPr>
          <w:sz w:val="24"/>
          <w:szCs w:val="24"/>
          <w:lang w:val="en-GB"/>
        </w:rPr>
        <w:t xml:space="preserve"> in </w:t>
      </w:r>
      <w:r w:rsidR="00061BFA">
        <w:rPr>
          <w:sz w:val="24"/>
          <w:szCs w:val="24"/>
          <w:lang w:val="en-GB"/>
        </w:rPr>
        <w:t xml:space="preserve">Salcombe Regis near </w:t>
      </w:r>
      <w:r w:rsidR="00581391">
        <w:rPr>
          <w:sz w:val="24"/>
          <w:szCs w:val="24"/>
          <w:lang w:val="en-GB"/>
        </w:rPr>
        <w:t xml:space="preserve">Sidmouth and </w:t>
      </w:r>
      <w:proofErr w:type="spellStart"/>
      <w:r w:rsidR="00581391">
        <w:rPr>
          <w:sz w:val="24"/>
          <w:szCs w:val="24"/>
          <w:lang w:val="en-GB"/>
        </w:rPr>
        <w:t>Newcourt</w:t>
      </w:r>
      <w:proofErr w:type="spellEnd"/>
      <w:r w:rsidR="00581391">
        <w:rPr>
          <w:sz w:val="24"/>
          <w:szCs w:val="24"/>
          <w:lang w:val="en-GB"/>
        </w:rPr>
        <w:t xml:space="preserve"> in Topsham and </w:t>
      </w:r>
      <w:r>
        <w:rPr>
          <w:sz w:val="24"/>
          <w:szCs w:val="24"/>
          <w:lang w:val="en-GB"/>
        </w:rPr>
        <w:t xml:space="preserve">went on to have three </w:t>
      </w:r>
      <w:r w:rsidR="00FE4049">
        <w:rPr>
          <w:sz w:val="24"/>
          <w:szCs w:val="24"/>
          <w:lang w:val="en-GB"/>
        </w:rPr>
        <w:t>sons</w:t>
      </w:r>
      <w:r w:rsidR="00581391">
        <w:rPr>
          <w:sz w:val="24"/>
          <w:szCs w:val="24"/>
          <w:lang w:val="en-GB"/>
        </w:rPr>
        <w:t>, Arthur, Walter and Louie</w:t>
      </w:r>
      <w:r w:rsidR="00581391">
        <w:rPr>
          <w:rStyle w:val="FootnoteReference"/>
          <w:sz w:val="24"/>
          <w:szCs w:val="24"/>
          <w:lang w:val="en-GB"/>
        </w:rPr>
        <w:footnoteReference w:id="24"/>
      </w:r>
      <w:r w:rsidR="00581391">
        <w:rPr>
          <w:sz w:val="24"/>
          <w:szCs w:val="24"/>
          <w:lang w:val="en-GB"/>
        </w:rPr>
        <w:t>.  Tragically, Lucy died on 14</w:t>
      </w:r>
      <w:r w:rsidR="00581391" w:rsidRPr="00581391">
        <w:rPr>
          <w:sz w:val="24"/>
          <w:szCs w:val="24"/>
          <w:vertAlign w:val="superscript"/>
          <w:lang w:val="en-GB"/>
        </w:rPr>
        <w:t>th</w:t>
      </w:r>
      <w:r w:rsidR="00581391">
        <w:rPr>
          <w:sz w:val="24"/>
          <w:szCs w:val="24"/>
          <w:lang w:val="en-GB"/>
        </w:rPr>
        <w:t xml:space="preserve"> September 1854 at </w:t>
      </w:r>
      <w:proofErr w:type="spellStart"/>
      <w:r w:rsidR="00581391">
        <w:rPr>
          <w:sz w:val="24"/>
          <w:szCs w:val="24"/>
          <w:lang w:val="en-GB"/>
        </w:rPr>
        <w:t>Newcourt</w:t>
      </w:r>
      <w:proofErr w:type="spellEnd"/>
      <w:r w:rsidR="00581391">
        <w:rPr>
          <w:rStyle w:val="FootnoteReference"/>
          <w:sz w:val="24"/>
          <w:szCs w:val="24"/>
          <w:lang w:val="en-GB"/>
        </w:rPr>
        <w:footnoteReference w:id="25"/>
      </w:r>
      <w:r w:rsidR="00527893">
        <w:rPr>
          <w:sz w:val="24"/>
          <w:szCs w:val="24"/>
          <w:lang w:val="en-GB"/>
        </w:rPr>
        <w:t xml:space="preserve"> aged 28 years.  John married for the third time in 1857, to Georgiana </w:t>
      </w:r>
      <w:proofErr w:type="spellStart"/>
      <w:r w:rsidR="00527893">
        <w:rPr>
          <w:sz w:val="24"/>
          <w:szCs w:val="24"/>
          <w:lang w:val="en-GB"/>
        </w:rPr>
        <w:t>Nias</w:t>
      </w:r>
      <w:proofErr w:type="spellEnd"/>
      <w:r w:rsidR="00527893">
        <w:rPr>
          <w:sz w:val="24"/>
          <w:szCs w:val="24"/>
          <w:lang w:val="en-GB"/>
        </w:rPr>
        <w:t xml:space="preserve"> of Plymouth</w:t>
      </w:r>
      <w:r w:rsidR="0005632F">
        <w:rPr>
          <w:rStyle w:val="FootnoteReference"/>
          <w:sz w:val="24"/>
          <w:szCs w:val="24"/>
          <w:lang w:val="en-GB"/>
        </w:rPr>
        <w:footnoteReference w:id="26"/>
      </w:r>
      <w:r w:rsidR="00527893">
        <w:rPr>
          <w:sz w:val="24"/>
          <w:szCs w:val="24"/>
          <w:lang w:val="en-GB"/>
        </w:rPr>
        <w:t xml:space="preserve">.  He was 67 and she was 48.  John died </w:t>
      </w:r>
      <w:r w:rsidR="0005632F">
        <w:rPr>
          <w:sz w:val="24"/>
          <w:szCs w:val="24"/>
          <w:lang w:val="en-GB"/>
        </w:rPr>
        <w:t>in the morning of Friday 10</w:t>
      </w:r>
      <w:r w:rsidR="0005632F" w:rsidRPr="0005632F">
        <w:rPr>
          <w:sz w:val="24"/>
          <w:szCs w:val="24"/>
          <w:vertAlign w:val="superscript"/>
          <w:lang w:val="en-GB"/>
        </w:rPr>
        <w:t>th</w:t>
      </w:r>
      <w:r w:rsidR="0005632F">
        <w:rPr>
          <w:sz w:val="24"/>
          <w:szCs w:val="24"/>
          <w:lang w:val="en-GB"/>
        </w:rPr>
        <w:t xml:space="preserve"> July</w:t>
      </w:r>
      <w:r w:rsidR="0039248F">
        <w:rPr>
          <w:sz w:val="24"/>
          <w:szCs w:val="24"/>
          <w:lang w:val="en-GB"/>
        </w:rPr>
        <w:t xml:space="preserve"> 1868 aged 79</w:t>
      </w:r>
      <w:r w:rsidR="0005632F">
        <w:rPr>
          <w:sz w:val="24"/>
          <w:szCs w:val="24"/>
          <w:lang w:val="en-GB"/>
        </w:rPr>
        <w:t xml:space="preserve"> at The Bungalow, Topsham Road</w:t>
      </w:r>
      <w:r w:rsidR="0005632F">
        <w:rPr>
          <w:rStyle w:val="FootnoteReference"/>
          <w:sz w:val="24"/>
          <w:szCs w:val="24"/>
          <w:lang w:val="en-GB"/>
        </w:rPr>
        <w:footnoteReference w:id="27"/>
      </w:r>
      <w:r w:rsidR="0039248F">
        <w:rPr>
          <w:sz w:val="24"/>
          <w:szCs w:val="24"/>
          <w:lang w:val="en-GB"/>
        </w:rPr>
        <w:t>.</w:t>
      </w:r>
      <w:r w:rsidR="0005632F">
        <w:rPr>
          <w:sz w:val="24"/>
          <w:szCs w:val="24"/>
          <w:lang w:val="en-GB"/>
        </w:rPr>
        <w:t xml:space="preserve">  His death was reported in the Dublin Evening Post</w:t>
      </w:r>
      <w:r w:rsidR="0005632F">
        <w:rPr>
          <w:rStyle w:val="FootnoteReference"/>
          <w:sz w:val="24"/>
          <w:szCs w:val="24"/>
          <w:lang w:val="en-GB"/>
        </w:rPr>
        <w:footnoteReference w:id="28"/>
      </w:r>
      <w:r w:rsidR="0005632F">
        <w:rPr>
          <w:sz w:val="24"/>
          <w:szCs w:val="24"/>
          <w:lang w:val="en-GB"/>
        </w:rPr>
        <w:t xml:space="preserve"> and a description of his funeral appeared in the Exeter and Plymouth Gazette</w:t>
      </w:r>
      <w:r w:rsidR="0005632F">
        <w:rPr>
          <w:rStyle w:val="FootnoteReference"/>
          <w:sz w:val="24"/>
          <w:szCs w:val="24"/>
          <w:lang w:val="en-GB"/>
        </w:rPr>
        <w:footnoteReference w:id="29"/>
      </w:r>
      <w:r w:rsidR="0005632F">
        <w:rPr>
          <w:sz w:val="24"/>
          <w:szCs w:val="24"/>
          <w:lang w:val="en-GB"/>
        </w:rPr>
        <w:t>.</w:t>
      </w:r>
    </w:p>
    <w:p w:rsidR="006928FF" w:rsidRDefault="002933E5">
      <w:pPr>
        <w:rPr>
          <w:sz w:val="24"/>
          <w:szCs w:val="24"/>
          <w:lang w:val="en-GB"/>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3003</wp:posOffset>
            </wp:positionV>
            <wp:extent cx="4101933" cy="2084070"/>
            <wp:effectExtent l="19050" t="19050" r="13335" b="11430"/>
            <wp:wrapTight wrapText="bothSides">
              <wp:wrapPolygon edited="0">
                <wp:start x="-100" y="-197"/>
                <wp:lineTo x="-100" y="21521"/>
                <wp:lineTo x="21570" y="21521"/>
                <wp:lineTo x="21570" y="-197"/>
                <wp:lineTo x="-100" y="-197"/>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751" t="24540" r="22662" b="10773"/>
                    <a:stretch/>
                  </pic:blipFill>
                  <pic:spPr bwMode="auto">
                    <a:xfrm>
                      <a:off x="0" y="0"/>
                      <a:ext cx="4101933" cy="2084070"/>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lang w:val="en-GB"/>
        </w:rPr>
        <w:t xml:space="preserve">The O.S. map (left) published in 1890 shows ‘The Bungalow’ and ‘The Cottage’ (St. Leonard’s Cottage) with its large garden.  </w:t>
      </w:r>
      <w:proofErr w:type="spellStart"/>
      <w:r>
        <w:rPr>
          <w:sz w:val="24"/>
          <w:szCs w:val="24"/>
          <w:lang w:val="en-GB"/>
        </w:rPr>
        <w:t>Coaver</w:t>
      </w:r>
      <w:proofErr w:type="spellEnd"/>
      <w:r>
        <w:rPr>
          <w:sz w:val="24"/>
          <w:szCs w:val="24"/>
          <w:lang w:val="en-GB"/>
        </w:rPr>
        <w:t xml:space="preserve"> House and </w:t>
      </w:r>
      <w:proofErr w:type="spellStart"/>
      <w:r>
        <w:rPr>
          <w:sz w:val="24"/>
          <w:szCs w:val="24"/>
          <w:lang w:val="en-GB"/>
        </w:rPr>
        <w:t>Bellair</w:t>
      </w:r>
      <w:proofErr w:type="spellEnd"/>
      <w:r>
        <w:rPr>
          <w:sz w:val="24"/>
          <w:szCs w:val="24"/>
          <w:lang w:val="en-GB"/>
        </w:rPr>
        <w:t>, both named on the map, are located in the grounds of the Devon County Council buildings</w:t>
      </w:r>
    </w:p>
    <w:p w:rsidR="00BA6E42" w:rsidRDefault="00BA6E42">
      <w:pPr>
        <w:rPr>
          <w:sz w:val="24"/>
          <w:szCs w:val="24"/>
          <w:lang w:val="en-GB"/>
        </w:rPr>
      </w:pPr>
    </w:p>
    <w:p w:rsidR="00BA6E42" w:rsidRDefault="00BA6E42" w:rsidP="00581391">
      <w:pPr>
        <w:rPr>
          <w:sz w:val="24"/>
          <w:szCs w:val="24"/>
          <w:lang w:val="en-GB"/>
        </w:rPr>
      </w:pPr>
    </w:p>
    <w:p w:rsidR="00061BFA" w:rsidRPr="002303B8" w:rsidRDefault="00061BFA" w:rsidP="00581391">
      <w:pPr>
        <w:rPr>
          <w:sz w:val="24"/>
          <w:szCs w:val="24"/>
          <w:lang w:val="en-GB"/>
        </w:rPr>
      </w:pPr>
      <w:r>
        <w:rPr>
          <w:sz w:val="24"/>
          <w:szCs w:val="24"/>
          <w:lang w:val="en-GB"/>
        </w:rPr>
        <w:t>Ian M Varndell</w:t>
      </w:r>
      <w:r>
        <w:rPr>
          <w:sz w:val="24"/>
          <w:szCs w:val="24"/>
          <w:lang w:val="en-GB"/>
        </w:rPr>
        <w:br/>
      </w:r>
      <w:r w:rsidR="00124F82">
        <w:rPr>
          <w:sz w:val="24"/>
          <w:szCs w:val="24"/>
          <w:lang w:val="en-GB"/>
        </w:rPr>
        <w:t>November</w:t>
      </w:r>
      <w:r>
        <w:rPr>
          <w:sz w:val="24"/>
          <w:szCs w:val="24"/>
          <w:lang w:val="en-GB"/>
        </w:rPr>
        <w:t xml:space="preserve"> 2017</w:t>
      </w:r>
    </w:p>
    <w:sectPr w:rsidR="00061BFA" w:rsidRPr="002303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BFD" w:rsidRDefault="004E5BFD" w:rsidP="00C843C9">
      <w:pPr>
        <w:spacing w:after="0" w:line="240" w:lineRule="auto"/>
      </w:pPr>
      <w:r>
        <w:separator/>
      </w:r>
    </w:p>
  </w:endnote>
  <w:endnote w:type="continuationSeparator" w:id="0">
    <w:p w:rsidR="004E5BFD" w:rsidRDefault="004E5BFD" w:rsidP="00C84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BFD" w:rsidRDefault="004E5BFD" w:rsidP="00C843C9">
      <w:pPr>
        <w:spacing w:after="0" w:line="240" w:lineRule="auto"/>
      </w:pPr>
      <w:r>
        <w:separator/>
      </w:r>
    </w:p>
  </w:footnote>
  <w:footnote w:type="continuationSeparator" w:id="0">
    <w:p w:rsidR="004E5BFD" w:rsidRDefault="004E5BFD" w:rsidP="00C843C9">
      <w:pPr>
        <w:spacing w:after="0" w:line="240" w:lineRule="auto"/>
      </w:pPr>
      <w:r>
        <w:continuationSeparator/>
      </w:r>
    </w:p>
  </w:footnote>
  <w:footnote w:id="1">
    <w:p w:rsidR="00C843C9" w:rsidRPr="00C843C9" w:rsidRDefault="00C843C9">
      <w:pPr>
        <w:pStyle w:val="FootnoteText"/>
        <w:rPr>
          <w:lang w:val="en-GB"/>
        </w:rPr>
      </w:pPr>
      <w:r>
        <w:rPr>
          <w:rStyle w:val="FootnoteReference"/>
        </w:rPr>
        <w:footnoteRef/>
      </w:r>
      <w:r>
        <w:t xml:space="preserve"> </w:t>
      </w:r>
      <w:r>
        <w:rPr>
          <w:lang w:val="en-GB"/>
        </w:rPr>
        <w:t>Exeter Dissenters’ Burial Ground Account Book (Devon Heritage Centre)</w:t>
      </w:r>
      <w:r w:rsidR="00DB0B93">
        <w:rPr>
          <w:lang w:val="en-GB"/>
        </w:rPr>
        <w:t>.</w:t>
      </w:r>
    </w:p>
  </w:footnote>
  <w:footnote w:id="2">
    <w:p w:rsidR="00E964EC" w:rsidRPr="003C089D" w:rsidRDefault="00E964EC" w:rsidP="003C089D">
      <w:pPr>
        <w:spacing w:after="0" w:line="240" w:lineRule="auto"/>
        <w:rPr>
          <w:sz w:val="20"/>
          <w:szCs w:val="20"/>
          <w:lang w:val="en-GB"/>
        </w:rPr>
      </w:pPr>
      <w:r w:rsidRPr="003C089D">
        <w:rPr>
          <w:rStyle w:val="FootnoteReference"/>
          <w:sz w:val="20"/>
          <w:szCs w:val="20"/>
        </w:rPr>
        <w:footnoteRef/>
      </w:r>
      <w:r w:rsidRPr="003C089D">
        <w:rPr>
          <w:sz w:val="20"/>
          <w:szCs w:val="20"/>
        </w:rPr>
        <w:t xml:space="preserve"> </w:t>
      </w:r>
      <w:r w:rsidR="003C089D">
        <w:rPr>
          <w:sz w:val="20"/>
          <w:szCs w:val="20"/>
        </w:rPr>
        <w:t xml:space="preserve">In a marriage bond (Devon Heritage Centre DEX/7/b/1/1822/64) </w:t>
      </w:r>
      <w:r w:rsidR="003C089D" w:rsidRPr="003C089D">
        <w:rPr>
          <w:sz w:val="20"/>
          <w:szCs w:val="20"/>
          <w:lang w:val="en-GB"/>
        </w:rPr>
        <w:t xml:space="preserve">John gave his address as No. 1 Brick Court in the Middle Temple, Lincoln’s Inn, London. </w:t>
      </w:r>
      <w:r w:rsidR="003C089D">
        <w:rPr>
          <w:sz w:val="20"/>
          <w:szCs w:val="20"/>
          <w:lang w:val="en-GB"/>
        </w:rPr>
        <w:t xml:space="preserve">The Middle Temple accepted many Irish students, but a prerequisite was a Call </w:t>
      </w:r>
      <w:r w:rsidR="00C438E0">
        <w:rPr>
          <w:sz w:val="20"/>
          <w:szCs w:val="20"/>
          <w:lang w:val="en-GB"/>
        </w:rPr>
        <w:t xml:space="preserve">at King’s Inns Dublin, the oldest institution for legal education in Ireland – see </w:t>
      </w:r>
      <w:hyperlink r:id="rId1" w:history="1">
        <w:r w:rsidR="00C438E0" w:rsidRPr="0070107A">
          <w:rPr>
            <w:rStyle w:val="Hyperlink"/>
            <w:sz w:val="20"/>
            <w:szCs w:val="20"/>
            <w:lang w:val="en-GB"/>
          </w:rPr>
          <w:t>http://www.middletemple.org.uk/about-us/history/later-centuries</w:t>
        </w:r>
      </w:hyperlink>
      <w:r w:rsidR="00C438E0">
        <w:rPr>
          <w:sz w:val="20"/>
          <w:szCs w:val="20"/>
          <w:lang w:val="en-GB"/>
        </w:rPr>
        <w:t xml:space="preserve">.  Reports of his marriage – see </w:t>
      </w:r>
      <w:r w:rsidR="00C438E0" w:rsidRPr="00B126BE">
        <w:rPr>
          <w:i/>
          <w:sz w:val="20"/>
          <w:szCs w:val="20"/>
          <w:lang w:val="en-GB"/>
        </w:rPr>
        <w:t>Yorkshire Gazette</w:t>
      </w:r>
      <w:r w:rsidR="00C438E0">
        <w:rPr>
          <w:sz w:val="20"/>
          <w:szCs w:val="20"/>
          <w:lang w:val="en-GB"/>
        </w:rPr>
        <w:t xml:space="preserve"> (2</w:t>
      </w:r>
      <w:r w:rsidR="00C438E0" w:rsidRPr="00C438E0">
        <w:rPr>
          <w:sz w:val="20"/>
          <w:szCs w:val="20"/>
          <w:vertAlign w:val="superscript"/>
          <w:lang w:val="en-GB"/>
        </w:rPr>
        <w:t>nd</w:t>
      </w:r>
      <w:r w:rsidR="00C438E0">
        <w:rPr>
          <w:sz w:val="20"/>
          <w:szCs w:val="20"/>
          <w:lang w:val="en-GB"/>
        </w:rPr>
        <w:t xml:space="preserve"> March 1822) and 3 below state that he was from </w:t>
      </w:r>
      <w:proofErr w:type="spellStart"/>
      <w:r w:rsidR="00C438E0">
        <w:rPr>
          <w:sz w:val="20"/>
          <w:szCs w:val="20"/>
          <w:lang w:val="en-GB"/>
        </w:rPr>
        <w:t>Clonard</w:t>
      </w:r>
      <w:proofErr w:type="spellEnd"/>
      <w:r w:rsidR="00C438E0">
        <w:rPr>
          <w:sz w:val="20"/>
          <w:szCs w:val="20"/>
          <w:lang w:val="en-GB"/>
        </w:rPr>
        <w:t xml:space="preserve"> in Co. Meath, about 25 miles from Dublin.  It is possible that John was related to Captain John Tyrrell of the </w:t>
      </w:r>
      <w:proofErr w:type="spellStart"/>
      <w:r w:rsidR="00C438E0">
        <w:rPr>
          <w:sz w:val="20"/>
          <w:szCs w:val="20"/>
          <w:lang w:val="en-GB"/>
        </w:rPr>
        <w:t>Clonard</w:t>
      </w:r>
      <w:proofErr w:type="spellEnd"/>
      <w:r w:rsidR="00C438E0">
        <w:rPr>
          <w:sz w:val="20"/>
          <w:szCs w:val="20"/>
          <w:lang w:val="en-GB"/>
        </w:rPr>
        <w:t xml:space="preserve"> Cavalry, a magistrate in </w:t>
      </w:r>
      <w:r w:rsidR="00B126BE">
        <w:rPr>
          <w:sz w:val="20"/>
          <w:szCs w:val="20"/>
          <w:lang w:val="en-GB"/>
        </w:rPr>
        <w:t xml:space="preserve">the neighbouring </w:t>
      </w:r>
      <w:r w:rsidR="00C438E0">
        <w:rPr>
          <w:sz w:val="20"/>
          <w:szCs w:val="20"/>
          <w:lang w:val="en-GB"/>
        </w:rPr>
        <w:t xml:space="preserve">counties </w:t>
      </w:r>
      <w:r w:rsidR="00B126BE">
        <w:rPr>
          <w:sz w:val="20"/>
          <w:szCs w:val="20"/>
          <w:lang w:val="en-GB"/>
        </w:rPr>
        <w:t xml:space="preserve">of </w:t>
      </w:r>
      <w:r w:rsidR="00C438E0">
        <w:rPr>
          <w:sz w:val="20"/>
          <w:szCs w:val="20"/>
          <w:lang w:val="en-GB"/>
        </w:rPr>
        <w:t>Meath and Kildare, who left Ireland for England in 1798 with his family after, “</w:t>
      </w:r>
      <w:r w:rsidR="00C438E0" w:rsidRPr="00C438E0">
        <w:rPr>
          <w:i/>
          <w:sz w:val="20"/>
          <w:szCs w:val="20"/>
          <w:lang w:val="en-GB"/>
        </w:rPr>
        <w:t>positive information to a conspiracy to take away his life</w:t>
      </w:r>
      <w:r w:rsidR="00C438E0">
        <w:rPr>
          <w:sz w:val="20"/>
          <w:szCs w:val="20"/>
          <w:lang w:val="en-GB"/>
        </w:rPr>
        <w:t>” during the Irish Rebellion (</w:t>
      </w:r>
      <w:r w:rsidR="00C438E0" w:rsidRPr="00B126BE">
        <w:rPr>
          <w:i/>
          <w:sz w:val="20"/>
          <w:szCs w:val="20"/>
          <w:lang w:val="en-GB"/>
        </w:rPr>
        <w:t>An impartial narrative of each engagement which took place between His Majesty’s forces and the rebels during the Irish Rebellion 1798</w:t>
      </w:r>
      <w:r w:rsidR="00C438E0">
        <w:rPr>
          <w:sz w:val="20"/>
          <w:szCs w:val="20"/>
          <w:lang w:val="en-GB"/>
        </w:rPr>
        <w:t xml:space="preserve"> by John Jones, </w:t>
      </w:r>
      <w:r w:rsidR="00B126BE">
        <w:rPr>
          <w:sz w:val="20"/>
          <w:szCs w:val="20"/>
          <w:lang w:val="en-GB"/>
        </w:rPr>
        <w:t>4</w:t>
      </w:r>
      <w:r w:rsidR="00B126BE" w:rsidRPr="00B126BE">
        <w:rPr>
          <w:sz w:val="20"/>
          <w:szCs w:val="20"/>
          <w:vertAlign w:val="superscript"/>
          <w:lang w:val="en-GB"/>
        </w:rPr>
        <w:t>th</w:t>
      </w:r>
      <w:r w:rsidR="00B126BE">
        <w:rPr>
          <w:sz w:val="20"/>
          <w:szCs w:val="20"/>
          <w:lang w:val="en-GB"/>
        </w:rPr>
        <w:t xml:space="preserve"> ed., part 1, 1800).</w:t>
      </w:r>
    </w:p>
  </w:footnote>
  <w:footnote w:id="3">
    <w:p w:rsidR="00C843C9" w:rsidRPr="00C843C9" w:rsidRDefault="00C843C9">
      <w:pPr>
        <w:pStyle w:val="FootnoteText"/>
        <w:rPr>
          <w:lang w:val="en-GB"/>
        </w:rPr>
      </w:pPr>
      <w:r>
        <w:rPr>
          <w:rStyle w:val="FootnoteReference"/>
        </w:rPr>
        <w:footnoteRef/>
      </w:r>
      <w:r>
        <w:t xml:space="preserve"> </w:t>
      </w:r>
      <w:r w:rsidR="00A53ACD">
        <w:t>Annual Register, edited by Edmund Burke, Vol. 64, p. 245, 1822.</w:t>
      </w:r>
    </w:p>
  </w:footnote>
  <w:footnote w:id="4">
    <w:p w:rsidR="00A53ACD" w:rsidRPr="00A53ACD" w:rsidRDefault="00A53ACD">
      <w:pPr>
        <w:pStyle w:val="FootnoteText"/>
        <w:rPr>
          <w:lang w:val="en-GB"/>
        </w:rPr>
      </w:pPr>
      <w:r>
        <w:rPr>
          <w:rStyle w:val="FootnoteReference"/>
        </w:rPr>
        <w:footnoteRef/>
      </w:r>
      <w:r>
        <w:t xml:space="preserve"> Devon Marriages Image accessed at </w:t>
      </w:r>
      <w:hyperlink r:id="rId2" w:history="1">
        <w:r w:rsidRPr="0070107A">
          <w:rPr>
            <w:rStyle w:val="Hyperlink"/>
          </w:rPr>
          <w:t>www.findmypast.co.uk</w:t>
        </w:r>
      </w:hyperlink>
      <w:r>
        <w:t xml:space="preserve"> on 7</w:t>
      </w:r>
      <w:r w:rsidRPr="00A53ACD">
        <w:rPr>
          <w:vertAlign w:val="superscript"/>
        </w:rPr>
        <w:t>th</w:t>
      </w:r>
      <w:r>
        <w:t xml:space="preserve"> October 2017.</w:t>
      </w:r>
    </w:p>
  </w:footnote>
  <w:footnote w:id="5">
    <w:p w:rsidR="00A53ACD" w:rsidRPr="00A53ACD" w:rsidRDefault="00A53ACD">
      <w:pPr>
        <w:pStyle w:val="FootnoteText"/>
        <w:rPr>
          <w:lang w:val="en-GB"/>
        </w:rPr>
      </w:pPr>
      <w:r>
        <w:rPr>
          <w:rStyle w:val="FootnoteReference"/>
        </w:rPr>
        <w:footnoteRef/>
      </w:r>
      <w:r>
        <w:t xml:space="preserve"> Public Record Office ref. RG5 Protestant Dissenters’ Birth Registry (1801-1810), Piece 0025, C 2483.</w:t>
      </w:r>
    </w:p>
  </w:footnote>
  <w:footnote w:id="6">
    <w:p w:rsidR="00A41A23" w:rsidRPr="00A41A23" w:rsidRDefault="00A41A23">
      <w:pPr>
        <w:pStyle w:val="FootnoteText"/>
        <w:rPr>
          <w:lang w:val="en-GB"/>
        </w:rPr>
      </w:pPr>
      <w:r>
        <w:rPr>
          <w:rStyle w:val="FootnoteReference"/>
        </w:rPr>
        <w:footnoteRef/>
      </w:r>
      <w:r>
        <w:t xml:space="preserve"> London and Surrey Marriage Bonds and Allegations, 1795, accessed at </w:t>
      </w:r>
      <w:hyperlink r:id="rId3" w:history="1">
        <w:r w:rsidRPr="0070107A">
          <w:rPr>
            <w:rStyle w:val="Hyperlink"/>
          </w:rPr>
          <w:t>www.ancestry.co.uk</w:t>
        </w:r>
      </w:hyperlink>
      <w:r>
        <w:t xml:space="preserve"> on 7</w:t>
      </w:r>
      <w:r w:rsidRPr="00A41A23">
        <w:rPr>
          <w:vertAlign w:val="superscript"/>
        </w:rPr>
        <w:t>th</w:t>
      </w:r>
      <w:r>
        <w:t xml:space="preserve"> October 2017.</w:t>
      </w:r>
    </w:p>
  </w:footnote>
  <w:footnote w:id="7">
    <w:p w:rsidR="00FD35B9" w:rsidRPr="00FD35B9" w:rsidRDefault="00FD35B9">
      <w:pPr>
        <w:pStyle w:val="FootnoteText"/>
        <w:rPr>
          <w:lang w:val="en-GB"/>
        </w:rPr>
      </w:pPr>
      <w:r>
        <w:rPr>
          <w:rStyle w:val="FootnoteReference"/>
        </w:rPr>
        <w:footnoteRef/>
      </w:r>
      <w:r>
        <w:t xml:space="preserve"> </w:t>
      </w:r>
      <w:r w:rsidR="00C06B9A">
        <w:t>Gentleman’s Magazine, Vol. 60, p. 281</w:t>
      </w:r>
      <w:r w:rsidR="00DB0B93">
        <w:t>, 1790.</w:t>
      </w:r>
    </w:p>
  </w:footnote>
  <w:footnote w:id="8">
    <w:p w:rsidR="00FD35B9" w:rsidRPr="00FD35B9" w:rsidRDefault="00FD35B9">
      <w:pPr>
        <w:pStyle w:val="FootnoteText"/>
        <w:rPr>
          <w:lang w:val="en-GB"/>
        </w:rPr>
      </w:pPr>
      <w:r>
        <w:rPr>
          <w:rStyle w:val="FootnoteReference"/>
        </w:rPr>
        <w:footnoteRef/>
      </w:r>
      <w:r>
        <w:t xml:space="preserve"> </w:t>
      </w:r>
      <w:r w:rsidR="00DB0B93">
        <w:t xml:space="preserve">England &amp; Wales Non-Conformist Burials TNA/RG/4/3987 accessed at </w:t>
      </w:r>
      <w:hyperlink r:id="rId4" w:history="1">
        <w:r w:rsidR="00DB0B93" w:rsidRPr="007658B2">
          <w:rPr>
            <w:rStyle w:val="Hyperlink"/>
          </w:rPr>
          <w:t>www.findmypast.co.uk</w:t>
        </w:r>
      </w:hyperlink>
      <w:r w:rsidR="00DB0B93">
        <w:t xml:space="preserve"> on 28</w:t>
      </w:r>
      <w:r w:rsidR="00DB0B93" w:rsidRPr="00DB0B93">
        <w:rPr>
          <w:vertAlign w:val="superscript"/>
        </w:rPr>
        <w:t>th</w:t>
      </w:r>
      <w:r w:rsidR="00DB0B93">
        <w:t xml:space="preserve"> November 2017.</w:t>
      </w:r>
    </w:p>
  </w:footnote>
  <w:footnote w:id="9">
    <w:p w:rsidR="00C06B9A" w:rsidRPr="00C06B9A" w:rsidRDefault="00C06B9A">
      <w:pPr>
        <w:pStyle w:val="FootnoteText"/>
        <w:rPr>
          <w:lang w:val="en-GB"/>
        </w:rPr>
      </w:pPr>
      <w:r>
        <w:rPr>
          <w:rStyle w:val="FootnoteReference"/>
        </w:rPr>
        <w:footnoteRef/>
      </w:r>
      <w:r>
        <w:t xml:space="preserve"> </w:t>
      </w:r>
      <w:r w:rsidR="00DB0B93">
        <w:t xml:space="preserve">Westminster Marriages accessed at </w:t>
      </w:r>
      <w:hyperlink r:id="rId5" w:history="1">
        <w:r w:rsidR="00DB0B93" w:rsidRPr="007658B2">
          <w:rPr>
            <w:rStyle w:val="Hyperlink"/>
          </w:rPr>
          <w:t>www.findmypast.co.uk</w:t>
        </w:r>
      </w:hyperlink>
      <w:r w:rsidR="00DB0B93">
        <w:t xml:space="preserve"> on 28</w:t>
      </w:r>
      <w:r w:rsidR="00DB0B93" w:rsidRPr="00DB0B93">
        <w:rPr>
          <w:vertAlign w:val="superscript"/>
        </w:rPr>
        <w:t>th</w:t>
      </w:r>
      <w:r w:rsidR="00DB0B93">
        <w:t xml:space="preserve"> November 2017.</w:t>
      </w:r>
    </w:p>
  </w:footnote>
  <w:footnote w:id="10">
    <w:p w:rsidR="00B126BE" w:rsidRPr="00B126BE" w:rsidRDefault="00B126BE">
      <w:pPr>
        <w:pStyle w:val="FootnoteText"/>
        <w:rPr>
          <w:lang w:val="en-GB"/>
        </w:rPr>
      </w:pPr>
      <w:r>
        <w:rPr>
          <w:rStyle w:val="FootnoteReference"/>
        </w:rPr>
        <w:footnoteRef/>
      </w:r>
      <w:r>
        <w:t xml:space="preserve"> </w:t>
      </w:r>
      <w:r w:rsidRPr="00B126BE">
        <w:rPr>
          <w:i/>
          <w:lang w:val="en-GB"/>
        </w:rPr>
        <w:t>Exeter Flying Post</w:t>
      </w:r>
      <w:r w:rsidR="00411429">
        <w:rPr>
          <w:lang w:val="en-GB"/>
        </w:rPr>
        <w:t xml:space="preserve"> 12 December 1822, accessed at</w:t>
      </w:r>
      <w:r w:rsidR="006928FF">
        <w:rPr>
          <w:lang w:val="en-GB"/>
        </w:rPr>
        <w:t xml:space="preserve"> </w:t>
      </w:r>
      <w:hyperlink r:id="rId6" w:history="1">
        <w:r w:rsidR="006928FF" w:rsidRPr="00411429">
          <w:rPr>
            <w:rStyle w:val="Hyperlink"/>
            <w:lang w:val="en-GB"/>
          </w:rPr>
          <w:t>www.britishnewspaperarchive.co.uk</w:t>
        </w:r>
      </w:hyperlink>
      <w:r w:rsidR="006928FF">
        <w:rPr>
          <w:lang w:val="en-GB"/>
        </w:rPr>
        <w:t>.</w:t>
      </w:r>
    </w:p>
  </w:footnote>
  <w:footnote w:id="11">
    <w:p w:rsidR="006928FF" w:rsidRPr="006928FF" w:rsidRDefault="006928FF">
      <w:pPr>
        <w:pStyle w:val="FootnoteText"/>
        <w:rPr>
          <w:lang w:val="en-GB"/>
        </w:rPr>
      </w:pPr>
      <w:r>
        <w:rPr>
          <w:rStyle w:val="FootnoteReference"/>
        </w:rPr>
        <w:footnoteRef/>
      </w:r>
      <w:r>
        <w:t xml:space="preserve"> </w:t>
      </w:r>
      <w:r w:rsidRPr="00B126BE">
        <w:rPr>
          <w:i/>
          <w:lang w:val="en-GB"/>
        </w:rPr>
        <w:t>Exeter Flying Post</w:t>
      </w:r>
      <w:r>
        <w:rPr>
          <w:lang w:val="en-GB"/>
        </w:rPr>
        <w:t xml:space="preserve"> 16 March 1826</w:t>
      </w:r>
      <w:r w:rsidR="00411429">
        <w:rPr>
          <w:lang w:val="en-GB"/>
        </w:rPr>
        <w:t>, accessed at</w:t>
      </w:r>
      <w:r>
        <w:rPr>
          <w:lang w:val="en-GB"/>
        </w:rPr>
        <w:t xml:space="preserve"> </w:t>
      </w:r>
      <w:hyperlink r:id="rId7" w:history="1">
        <w:r w:rsidR="00411429" w:rsidRPr="00411429">
          <w:rPr>
            <w:rStyle w:val="Hyperlink"/>
            <w:lang w:val="en-GB"/>
          </w:rPr>
          <w:t>www.britishnewspaperarchive.co.uk</w:t>
        </w:r>
      </w:hyperlink>
      <w:r>
        <w:rPr>
          <w:lang w:val="en-GB"/>
        </w:rPr>
        <w:t>.</w:t>
      </w:r>
    </w:p>
  </w:footnote>
  <w:footnote w:id="12">
    <w:p w:rsidR="006928FF" w:rsidRPr="006928FF" w:rsidRDefault="006928FF">
      <w:pPr>
        <w:pStyle w:val="FootnoteText"/>
        <w:rPr>
          <w:lang w:val="en-GB"/>
        </w:rPr>
      </w:pPr>
      <w:r>
        <w:rPr>
          <w:rStyle w:val="FootnoteReference"/>
        </w:rPr>
        <w:footnoteRef/>
      </w:r>
      <w:r>
        <w:t xml:space="preserve"> </w:t>
      </w:r>
      <w:r w:rsidR="00411429" w:rsidRPr="00B126BE">
        <w:rPr>
          <w:i/>
          <w:lang w:val="en-GB"/>
        </w:rPr>
        <w:t xml:space="preserve">Exeter </w:t>
      </w:r>
      <w:r w:rsidR="00411429">
        <w:rPr>
          <w:i/>
          <w:lang w:val="en-GB"/>
        </w:rPr>
        <w:t>and Plymouth Gazette</w:t>
      </w:r>
      <w:r w:rsidR="00411429">
        <w:rPr>
          <w:lang w:val="en-GB"/>
        </w:rPr>
        <w:t xml:space="preserve"> 11 August 1827, accessed at </w:t>
      </w:r>
      <w:hyperlink r:id="rId8" w:history="1">
        <w:r w:rsidR="00411429" w:rsidRPr="00411429">
          <w:rPr>
            <w:rStyle w:val="Hyperlink"/>
            <w:lang w:val="en-GB"/>
          </w:rPr>
          <w:t>www.britishnewspaperarchive.co.uk</w:t>
        </w:r>
      </w:hyperlink>
      <w:r w:rsidR="00411429">
        <w:rPr>
          <w:lang w:val="en-GB"/>
        </w:rPr>
        <w:t>.</w:t>
      </w:r>
    </w:p>
  </w:footnote>
  <w:footnote w:id="13">
    <w:p w:rsidR="006928FF" w:rsidRPr="006928FF" w:rsidRDefault="006928FF">
      <w:pPr>
        <w:pStyle w:val="FootnoteText"/>
        <w:rPr>
          <w:lang w:val="en-GB"/>
        </w:rPr>
      </w:pPr>
      <w:r>
        <w:rPr>
          <w:rStyle w:val="FootnoteReference"/>
        </w:rPr>
        <w:footnoteRef/>
      </w:r>
      <w:r>
        <w:t xml:space="preserve"> </w:t>
      </w:r>
      <w:r w:rsidR="00411429" w:rsidRPr="00B126BE">
        <w:rPr>
          <w:i/>
          <w:lang w:val="en-GB"/>
        </w:rPr>
        <w:t>Exeter Flying Post</w:t>
      </w:r>
      <w:r w:rsidR="00411429">
        <w:rPr>
          <w:lang w:val="en-GB"/>
        </w:rPr>
        <w:t xml:space="preserve"> 30 August 1827, accessed at </w:t>
      </w:r>
      <w:hyperlink r:id="rId9" w:history="1">
        <w:r w:rsidR="00411429" w:rsidRPr="00411429">
          <w:rPr>
            <w:rStyle w:val="Hyperlink"/>
            <w:lang w:val="en-GB"/>
          </w:rPr>
          <w:t>www.britishnewspaperarchive.co.uk</w:t>
        </w:r>
      </w:hyperlink>
      <w:r w:rsidR="00411429">
        <w:rPr>
          <w:lang w:val="en-GB"/>
        </w:rPr>
        <w:t>.</w:t>
      </w:r>
    </w:p>
  </w:footnote>
  <w:footnote w:id="14">
    <w:p w:rsidR="00A275BD" w:rsidRPr="00A275BD" w:rsidRDefault="00A275BD">
      <w:pPr>
        <w:pStyle w:val="FootnoteText"/>
        <w:rPr>
          <w:lang w:val="en-GB"/>
        </w:rPr>
      </w:pPr>
      <w:r>
        <w:rPr>
          <w:rStyle w:val="FootnoteReference"/>
        </w:rPr>
        <w:footnoteRef/>
      </w:r>
      <w:r>
        <w:t xml:space="preserve"> </w:t>
      </w:r>
      <w:r>
        <w:rPr>
          <w:i/>
          <w:lang w:val="en-GB"/>
        </w:rPr>
        <w:t>North Devon Journal</w:t>
      </w:r>
      <w:r>
        <w:rPr>
          <w:lang w:val="en-GB"/>
        </w:rPr>
        <w:t xml:space="preserve"> 7 May 1829, accessed at </w:t>
      </w:r>
      <w:hyperlink r:id="rId10" w:history="1">
        <w:r w:rsidRPr="00411429">
          <w:rPr>
            <w:rStyle w:val="Hyperlink"/>
            <w:lang w:val="en-GB"/>
          </w:rPr>
          <w:t>www.britishnewspaperarchive.co.uk</w:t>
        </w:r>
      </w:hyperlink>
      <w:r>
        <w:rPr>
          <w:lang w:val="en-GB"/>
        </w:rPr>
        <w:t>.</w:t>
      </w:r>
    </w:p>
  </w:footnote>
  <w:footnote w:id="15">
    <w:p w:rsidR="00A275BD" w:rsidRPr="00A275BD" w:rsidRDefault="00A275BD">
      <w:pPr>
        <w:pStyle w:val="FootnoteText"/>
        <w:rPr>
          <w:lang w:val="en-GB"/>
        </w:rPr>
      </w:pPr>
      <w:r>
        <w:rPr>
          <w:rStyle w:val="FootnoteReference"/>
        </w:rPr>
        <w:footnoteRef/>
      </w:r>
      <w:r>
        <w:t xml:space="preserve"> </w:t>
      </w:r>
      <w:r w:rsidRPr="00B126BE">
        <w:rPr>
          <w:i/>
          <w:lang w:val="en-GB"/>
        </w:rPr>
        <w:t xml:space="preserve">Exeter </w:t>
      </w:r>
      <w:r>
        <w:rPr>
          <w:i/>
          <w:lang w:val="en-GB"/>
        </w:rPr>
        <w:t>and Plymouth Gazette</w:t>
      </w:r>
      <w:r>
        <w:rPr>
          <w:lang w:val="en-GB"/>
        </w:rPr>
        <w:t xml:space="preserve"> 21 July 1832, accessed at </w:t>
      </w:r>
      <w:hyperlink r:id="rId11" w:history="1">
        <w:r w:rsidRPr="00411429">
          <w:rPr>
            <w:rStyle w:val="Hyperlink"/>
            <w:lang w:val="en-GB"/>
          </w:rPr>
          <w:t>www.britishnewspaperarchive.co.uk</w:t>
        </w:r>
      </w:hyperlink>
      <w:r>
        <w:rPr>
          <w:lang w:val="en-GB"/>
        </w:rPr>
        <w:t>.</w:t>
      </w:r>
    </w:p>
  </w:footnote>
  <w:footnote w:id="16">
    <w:p w:rsidR="00A275BD" w:rsidRPr="00A275BD" w:rsidRDefault="00A275BD">
      <w:pPr>
        <w:pStyle w:val="FootnoteText"/>
        <w:rPr>
          <w:lang w:val="en-GB"/>
        </w:rPr>
      </w:pPr>
      <w:r>
        <w:rPr>
          <w:rStyle w:val="FootnoteReference"/>
        </w:rPr>
        <w:footnoteRef/>
      </w:r>
      <w:r>
        <w:t xml:space="preserve"> </w:t>
      </w:r>
      <w:r w:rsidRPr="00B126BE">
        <w:rPr>
          <w:i/>
          <w:lang w:val="en-GB"/>
        </w:rPr>
        <w:t xml:space="preserve">Exeter </w:t>
      </w:r>
      <w:r>
        <w:rPr>
          <w:i/>
          <w:lang w:val="en-GB"/>
        </w:rPr>
        <w:t>and Plymouth Gazette</w:t>
      </w:r>
      <w:r>
        <w:rPr>
          <w:lang w:val="en-GB"/>
        </w:rPr>
        <w:t xml:space="preserve"> 9 April 1831, accessed at </w:t>
      </w:r>
      <w:hyperlink r:id="rId12" w:history="1">
        <w:r w:rsidRPr="00411429">
          <w:rPr>
            <w:rStyle w:val="Hyperlink"/>
            <w:lang w:val="en-GB"/>
          </w:rPr>
          <w:t>www.britishnewspaperarchive.co.uk</w:t>
        </w:r>
      </w:hyperlink>
      <w:r>
        <w:rPr>
          <w:lang w:val="en-GB"/>
        </w:rPr>
        <w:t>.</w:t>
      </w:r>
    </w:p>
  </w:footnote>
  <w:footnote w:id="17">
    <w:p w:rsidR="00A275BD" w:rsidRPr="00A275BD" w:rsidRDefault="00A275BD">
      <w:pPr>
        <w:pStyle w:val="FootnoteText"/>
        <w:rPr>
          <w:lang w:val="en-GB"/>
        </w:rPr>
      </w:pPr>
      <w:r>
        <w:rPr>
          <w:rStyle w:val="FootnoteReference"/>
        </w:rPr>
        <w:footnoteRef/>
      </w:r>
      <w:r>
        <w:t xml:space="preserve"> </w:t>
      </w:r>
      <w:r>
        <w:rPr>
          <w:i/>
          <w:lang w:val="en-GB"/>
        </w:rPr>
        <w:t>Western Times</w:t>
      </w:r>
      <w:r>
        <w:rPr>
          <w:lang w:val="en-GB"/>
        </w:rPr>
        <w:t xml:space="preserve"> 2 November 1833, accessed at </w:t>
      </w:r>
      <w:hyperlink r:id="rId13" w:history="1">
        <w:r w:rsidRPr="00411429">
          <w:rPr>
            <w:rStyle w:val="Hyperlink"/>
            <w:lang w:val="en-GB"/>
          </w:rPr>
          <w:t>www.britishnewspaperarchive.co.uk</w:t>
        </w:r>
      </w:hyperlink>
      <w:r>
        <w:rPr>
          <w:lang w:val="en-GB"/>
        </w:rPr>
        <w:t>.</w:t>
      </w:r>
    </w:p>
  </w:footnote>
  <w:footnote w:id="18">
    <w:p w:rsidR="00A275BD" w:rsidRPr="00A275BD" w:rsidRDefault="00A275BD">
      <w:pPr>
        <w:pStyle w:val="FootnoteText"/>
        <w:rPr>
          <w:lang w:val="en-GB"/>
        </w:rPr>
      </w:pPr>
      <w:r>
        <w:rPr>
          <w:rStyle w:val="FootnoteReference"/>
        </w:rPr>
        <w:footnoteRef/>
      </w:r>
      <w:r>
        <w:t xml:space="preserve"> </w:t>
      </w:r>
      <w:r w:rsidR="00A36E12">
        <w:rPr>
          <w:i/>
          <w:lang w:val="en-GB"/>
        </w:rPr>
        <w:t>Western Times</w:t>
      </w:r>
      <w:r w:rsidR="00A36E12">
        <w:rPr>
          <w:lang w:val="en-GB"/>
        </w:rPr>
        <w:t xml:space="preserve"> 7 February 1835, accessed at </w:t>
      </w:r>
      <w:hyperlink r:id="rId14" w:history="1">
        <w:r w:rsidR="00A36E12" w:rsidRPr="00411429">
          <w:rPr>
            <w:rStyle w:val="Hyperlink"/>
            <w:lang w:val="en-GB"/>
          </w:rPr>
          <w:t>www.britishnewspaperarchive.co.uk</w:t>
        </w:r>
      </w:hyperlink>
      <w:r w:rsidR="00A36E12">
        <w:rPr>
          <w:lang w:val="en-GB"/>
        </w:rPr>
        <w:t>.</w:t>
      </w:r>
    </w:p>
  </w:footnote>
  <w:footnote w:id="19">
    <w:p w:rsidR="00A275BD" w:rsidRPr="00A275BD" w:rsidRDefault="00A275BD">
      <w:pPr>
        <w:pStyle w:val="FootnoteText"/>
        <w:rPr>
          <w:lang w:val="en-GB"/>
        </w:rPr>
      </w:pPr>
      <w:r>
        <w:rPr>
          <w:rStyle w:val="FootnoteReference"/>
        </w:rPr>
        <w:footnoteRef/>
      </w:r>
      <w:r>
        <w:t xml:space="preserve"> </w:t>
      </w:r>
      <w:r w:rsidR="00A36E12">
        <w:t xml:space="preserve">1841 Census; Devon; St Leonard; District 7, accessed at </w:t>
      </w:r>
      <w:hyperlink r:id="rId15" w:history="1">
        <w:r w:rsidR="00A36E12" w:rsidRPr="006A4451">
          <w:rPr>
            <w:rStyle w:val="Hyperlink"/>
          </w:rPr>
          <w:t>www.ancestry.co.uk</w:t>
        </w:r>
      </w:hyperlink>
      <w:r w:rsidR="00A36E12">
        <w:t xml:space="preserve"> on 7</w:t>
      </w:r>
      <w:r w:rsidR="00A36E12" w:rsidRPr="00A36E12">
        <w:rPr>
          <w:vertAlign w:val="superscript"/>
        </w:rPr>
        <w:t>th</w:t>
      </w:r>
      <w:r w:rsidR="00A36E12">
        <w:t xml:space="preserve"> October 2017.</w:t>
      </w:r>
    </w:p>
  </w:footnote>
  <w:footnote w:id="20">
    <w:p w:rsidR="00A275BD" w:rsidRPr="00A275BD" w:rsidRDefault="00A275BD">
      <w:pPr>
        <w:pStyle w:val="FootnoteText"/>
        <w:rPr>
          <w:lang w:val="en-GB"/>
        </w:rPr>
      </w:pPr>
      <w:r>
        <w:rPr>
          <w:rStyle w:val="FootnoteReference"/>
        </w:rPr>
        <w:footnoteRef/>
      </w:r>
      <w:r>
        <w:t xml:space="preserve"> </w:t>
      </w:r>
      <w:r w:rsidR="00A36E12">
        <w:rPr>
          <w:i/>
          <w:lang w:val="en-GB"/>
        </w:rPr>
        <w:t>North Devon Journal</w:t>
      </w:r>
      <w:r w:rsidR="00A36E12">
        <w:rPr>
          <w:lang w:val="en-GB"/>
        </w:rPr>
        <w:t xml:space="preserve"> 22 November 1838, accessed at </w:t>
      </w:r>
      <w:hyperlink r:id="rId16" w:history="1">
        <w:r w:rsidR="00A36E12" w:rsidRPr="00411429">
          <w:rPr>
            <w:rStyle w:val="Hyperlink"/>
            <w:lang w:val="en-GB"/>
          </w:rPr>
          <w:t>www.britishnewspaperarchive.co.uk</w:t>
        </w:r>
      </w:hyperlink>
      <w:r w:rsidR="00A36E12">
        <w:rPr>
          <w:lang w:val="en-GB"/>
        </w:rPr>
        <w:t>.</w:t>
      </w:r>
    </w:p>
  </w:footnote>
  <w:footnote w:id="21">
    <w:p w:rsidR="00A36E12" w:rsidRPr="00A36E12" w:rsidRDefault="00A36E12">
      <w:pPr>
        <w:pStyle w:val="FootnoteText"/>
        <w:rPr>
          <w:lang w:val="en-GB"/>
        </w:rPr>
      </w:pPr>
      <w:r>
        <w:rPr>
          <w:rStyle w:val="FootnoteReference"/>
        </w:rPr>
        <w:footnoteRef/>
      </w:r>
      <w:r>
        <w:t xml:space="preserve"> </w:t>
      </w:r>
      <w:r>
        <w:rPr>
          <w:i/>
          <w:lang w:val="en-GB"/>
        </w:rPr>
        <w:t>Western Times</w:t>
      </w:r>
      <w:r>
        <w:rPr>
          <w:lang w:val="en-GB"/>
        </w:rPr>
        <w:t xml:space="preserve"> 7 October 1843, accessed at </w:t>
      </w:r>
      <w:hyperlink r:id="rId17" w:history="1">
        <w:r w:rsidRPr="00411429">
          <w:rPr>
            <w:rStyle w:val="Hyperlink"/>
            <w:lang w:val="en-GB"/>
          </w:rPr>
          <w:t>www.britishnewspaperarchive.co.uk</w:t>
        </w:r>
      </w:hyperlink>
      <w:r>
        <w:rPr>
          <w:lang w:val="en-GB"/>
        </w:rPr>
        <w:t>.</w:t>
      </w:r>
    </w:p>
  </w:footnote>
  <w:footnote w:id="22">
    <w:p w:rsidR="00A36E12" w:rsidRPr="00A36E12" w:rsidRDefault="00A36E12">
      <w:pPr>
        <w:pStyle w:val="FootnoteText"/>
        <w:rPr>
          <w:lang w:val="en-GB"/>
        </w:rPr>
      </w:pPr>
      <w:r>
        <w:rPr>
          <w:rStyle w:val="FootnoteReference"/>
        </w:rPr>
        <w:footnoteRef/>
      </w:r>
      <w:r>
        <w:t xml:space="preserve"> </w:t>
      </w:r>
      <w:r w:rsidRPr="00B126BE">
        <w:rPr>
          <w:i/>
          <w:lang w:val="en-GB"/>
        </w:rPr>
        <w:t xml:space="preserve">Exeter </w:t>
      </w:r>
      <w:r>
        <w:rPr>
          <w:i/>
          <w:lang w:val="en-GB"/>
        </w:rPr>
        <w:t>and Plymouth Gazette</w:t>
      </w:r>
      <w:r>
        <w:rPr>
          <w:lang w:val="en-GB"/>
        </w:rPr>
        <w:t xml:space="preserve"> 29 June 1844, accessed at </w:t>
      </w:r>
      <w:hyperlink r:id="rId18" w:history="1">
        <w:r w:rsidRPr="00411429">
          <w:rPr>
            <w:rStyle w:val="Hyperlink"/>
            <w:lang w:val="en-GB"/>
          </w:rPr>
          <w:t>www.britishnewspaperarchive.co.uk</w:t>
        </w:r>
      </w:hyperlink>
      <w:r>
        <w:rPr>
          <w:lang w:val="en-GB"/>
        </w:rPr>
        <w:t>.</w:t>
      </w:r>
    </w:p>
  </w:footnote>
  <w:footnote w:id="23">
    <w:p w:rsidR="008E56AF" w:rsidRPr="008E56AF" w:rsidRDefault="008E56AF">
      <w:pPr>
        <w:pStyle w:val="FootnoteText"/>
        <w:rPr>
          <w:lang w:val="en-GB"/>
        </w:rPr>
      </w:pPr>
      <w:r>
        <w:rPr>
          <w:rStyle w:val="FootnoteReference"/>
        </w:rPr>
        <w:footnoteRef/>
      </w:r>
      <w:r>
        <w:t xml:space="preserve"> </w:t>
      </w:r>
      <w:r>
        <w:rPr>
          <w:i/>
          <w:lang w:val="en-GB"/>
        </w:rPr>
        <w:t>Bristol Mercury</w:t>
      </w:r>
      <w:r>
        <w:rPr>
          <w:lang w:val="en-GB"/>
        </w:rPr>
        <w:t xml:space="preserve"> </w:t>
      </w:r>
      <w:r w:rsidR="00FE4049">
        <w:rPr>
          <w:lang w:val="en-GB"/>
        </w:rPr>
        <w:t>25</w:t>
      </w:r>
      <w:r>
        <w:rPr>
          <w:lang w:val="en-GB"/>
        </w:rPr>
        <w:t xml:space="preserve"> </w:t>
      </w:r>
      <w:r w:rsidR="00FE4049">
        <w:rPr>
          <w:lang w:val="en-GB"/>
        </w:rPr>
        <w:t>August 1849</w:t>
      </w:r>
      <w:r>
        <w:rPr>
          <w:lang w:val="en-GB"/>
        </w:rPr>
        <w:t xml:space="preserve">, accessed at </w:t>
      </w:r>
      <w:hyperlink r:id="rId19" w:history="1">
        <w:r w:rsidRPr="00411429">
          <w:rPr>
            <w:rStyle w:val="Hyperlink"/>
            <w:lang w:val="en-GB"/>
          </w:rPr>
          <w:t>www.britishnewspaperarchive.co.uk</w:t>
        </w:r>
      </w:hyperlink>
      <w:r>
        <w:rPr>
          <w:lang w:val="en-GB"/>
        </w:rPr>
        <w:t>.</w:t>
      </w:r>
    </w:p>
  </w:footnote>
  <w:footnote w:id="24">
    <w:p w:rsidR="00581391" w:rsidRPr="00581391" w:rsidRDefault="00581391">
      <w:pPr>
        <w:pStyle w:val="FootnoteText"/>
        <w:rPr>
          <w:lang w:val="en-GB"/>
        </w:rPr>
      </w:pPr>
      <w:r>
        <w:rPr>
          <w:rStyle w:val="FootnoteReference"/>
        </w:rPr>
        <w:footnoteRef/>
      </w:r>
      <w:r>
        <w:t xml:space="preserve"> </w:t>
      </w:r>
      <w:r w:rsidR="00527893">
        <w:t xml:space="preserve">1861 Census; Devon; St Leonard; District 7, accessed at </w:t>
      </w:r>
      <w:hyperlink r:id="rId20" w:history="1">
        <w:r w:rsidR="00527893" w:rsidRPr="006A4451">
          <w:rPr>
            <w:rStyle w:val="Hyperlink"/>
          </w:rPr>
          <w:t>www.ancestry.co.uk</w:t>
        </w:r>
      </w:hyperlink>
      <w:r w:rsidR="00527893">
        <w:t xml:space="preserve"> on 7</w:t>
      </w:r>
      <w:r w:rsidR="00527893" w:rsidRPr="00A36E12">
        <w:rPr>
          <w:vertAlign w:val="superscript"/>
        </w:rPr>
        <w:t>th</w:t>
      </w:r>
      <w:r w:rsidR="00527893">
        <w:t xml:space="preserve"> October 2017.</w:t>
      </w:r>
    </w:p>
  </w:footnote>
  <w:footnote w:id="25">
    <w:p w:rsidR="00581391" w:rsidRPr="00581391" w:rsidRDefault="00581391">
      <w:pPr>
        <w:pStyle w:val="FootnoteText"/>
        <w:rPr>
          <w:lang w:val="en-GB"/>
        </w:rPr>
      </w:pPr>
      <w:r>
        <w:rPr>
          <w:rStyle w:val="FootnoteReference"/>
        </w:rPr>
        <w:footnoteRef/>
      </w:r>
      <w:r>
        <w:t xml:space="preserve"> </w:t>
      </w:r>
      <w:r>
        <w:rPr>
          <w:i/>
          <w:lang w:val="en-GB"/>
        </w:rPr>
        <w:t>Western Times</w:t>
      </w:r>
      <w:r>
        <w:rPr>
          <w:lang w:val="en-GB"/>
        </w:rPr>
        <w:t xml:space="preserve"> 23 September 1854, accessed at </w:t>
      </w:r>
      <w:hyperlink r:id="rId21" w:history="1">
        <w:r w:rsidRPr="00411429">
          <w:rPr>
            <w:rStyle w:val="Hyperlink"/>
            <w:lang w:val="en-GB"/>
          </w:rPr>
          <w:t>www.britishnewspaperarchive.co.uk</w:t>
        </w:r>
      </w:hyperlink>
      <w:r>
        <w:rPr>
          <w:lang w:val="en-GB"/>
        </w:rPr>
        <w:t>.</w:t>
      </w:r>
      <w:r>
        <w:t xml:space="preserve"> </w:t>
      </w:r>
    </w:p>
  </w:footnote>
  <w:footnote w:id="26">
    <w:p w:rsidR="0005632F" w:rsidRPr="0005632F" w:rsidRDefault="0005632F">
      <w:pPr>
        <w:pStyle w:val="FootnoteText"/>
        <w:rPr>
          <w:lang w:val="en-GB"/>
        </w:rPr>
      </w:pPr>
      <w:r>
        <w:rPr>
          <w:rStyle w:val="FootnoteReference"/>
        </w:rPr>
        <w:footnoteRef/>
      </w:r>
      <w:r>
        <w:t xml:space="preserve"> </w:t>
      </w:r>
      <w:r w:rsidR="00061BFA">
        <w:t xml:space="preserve">England, Select Marriages, 1538-1973, accessed at </w:t>
      </w:r>
      <w:hyperlink r:id="rId22" w:history="1">
        <w:r w:rsidR="00061BFA" w:rsidRPr="006C73D7">
          <w:rPr>
            <w:rStyle w:val="Hyperlink"/>
          </w:rPr>
          <w:t>www.ancestry.co.uk</w:t>
        </w:r>
      </w:hyperlink>
      <w:r w:rsidR="00061BFA">
        <w:t xml:space="preserve"> on 7</w:t>
      </w:r>
      <w:r w:rsidR="00061BFA" w:rsidRPr="00061BFA">
        <w:rPr>
          <w:vertAlign w:val="superscript"/>
        </w:rPr>
        <w:t>th</w:t>
      </w:r>
      <w:r w:rsidR="00061BFA">
        <w:t xml:space="preserve"> October 2017.</w:t>
      </w:r>
    </w:p>
  </w:footnote>
  <w:footnote w:id="27">
    <w:p w:rsidR="0005632F" w:rsidRPr="0005632F" w:rsidRDefault="0005632F">
      <w:pPr>
        <w:pStyle w:val="FootnoteText"/>
        <w:rPr>
          <w:lang w:val="en-GB"/>
        </w:rPr>
      </w:pPr>
      <w:r>
        <w:rPr>
          <w:rStyle w:val="FootnoteReference"/>
        </w:rPr>
        <w:footnoteRef/>
      </w:r>
      <w:r>
        <w:t xml:space="preserve"> </w:t>
      </w:r>
      <w:r>
        <w:rPr>
          <w:i/>
          <w:lang w:val="en-GB"/>
        </w:rPr>
        <w:t>Western Daily Press</w:t>
      </w:r>
      <w:r>
        <w:rPr>
          <w:lang w:val="en-GB"/>
        </w:rPr>
        <w:t xml:space="preserve"> 13 July 1868, accessed at </w:t>
      </w:r>
      <w:hyperlink r:id="rId23" w:history="1">
        <w:r w:rsidRPr="00411429">
          <w:rPr>
            <w:rStyle w:val="Hyperlink"/>
            <w:lang w:val="en-GB"/>
          </w:rPr>
          <w:t>www.britishnewspaperarchive.co.uk</w:t>
        </w:r>
      </w:hyperlink>
      <w:r>
        <w:rPr>
          <w:lang w:val="en-GB"/>
        </w:rPr>
        <w:t>.</w:t>
      </w:r>
    </w:p>
  </w:footnote>
  <w:footnote w:id="28">
    <w:p w:rsidR="0005632F" w:rsidRPr="0005632F" w:rsidRDefault="0005632F">
      <w:pPr>
        <w:pStyle w:val="FootnoteText"/>
        <w:rPr>
          <w:lang w:val="en-GB"/>
        </w:rPr>
      </w:pPr>
      <w:r>
        <w:rPr>
          <w:rStyle w:val="FootnoteReference"/>
        </w:rPr>
        <w:footnoteRef/>
      </w:r>
      <w:r>
        <w:t xml:space="preserve"> </w:t>
      </w:r>
      <w:r>
        <w:rPr>
          <w:i/>
          <w:lang w:val="en-GB"/>
        </w:rPr>
        <w:t>Dublin Evening Post</w:t>
      </w:r>
      <w:r>
        <w:rPr>
          <w:lang w:val="en-GB"/>
        </w:rPr>
        <w:t xml:space="preserve"> 13 July 1868, accessed at </w:t>
      </w:r>
      <w:hyperlink r:id="rId24" w:history="1">
        <w:r w:rsidRPr="00411429">
          <w:rPr>
            <w:rStyle w:val="Hyperlink"/>
            <w:lang w:val="en-GB"/>
          </w:rPr>
          <w:t>www.britishnewspaperarchive.co.uk</w:t>
        </w:r>
      </w:hyperlink>
      <w:r>
        <w:rPr>
          <w:lang w:val="en-GB"/>
        </w:rPr>
        <w:t>.</w:t>
      </w:r>
    </w:p>
  </w:footnote>
  <w:footnote w:id="29">
    <w:p w:rsidR="0005632F" w:rsidRPr="0005632F" w:rsidRDefault="0005632F">
      <w:pPr>
        <w:pStyle w:val="FootnoteText"/>
        <w:rPr>
          <w:lang w:val="en-GB"/>
        </w:rPr>
      </w:pPr>
      <w:r>
        <w:rPr>
          <w:rStyle w:val="FootnoteReference"/>
        </w:rPr>
        <w:footnoteRef/>
      </w:r>
      <w:r>
        <w:t xml:space="preserve"> </w:t>
      </w:r>
      <w:r>
        <w:rPr>
          <w:i/>
          <w:lang w:val="en-GB"/>
        </w:rPr>
        <w:t>Exeter and Plymouth Gazette</w:t>
      </w:r>
      <w:r>
        <w:rPr>
          <w:lang w:val="en-GB"/>
        </w:rPr>
        <w:t xml:space="preserve"> 17 July 1868, accessed at </w:t>
      </w:r>
      <w:hyperlink r:id="rId25" w:history="1">
        <w:r w:rsidRPr="00411429">
          <w:rPr>
            <w:rStyle w:val="Hyperlink"/>
            <w:lang w:val="en-GB"/>
          </w:rPr>
          <w:t>www.britishnewspaperarchive.co.uk</w:t>
        </w:r>
      </w:hyperlink>
      <w:r>
        <w:rPr>
          <w:lang w:val="en-GB"/>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D53"/>
    <w:rsid w:val="0005632F"/>
    <w:rsid w:val="00061BFA"/>
    <w:rsid w:val="00070609"/>
    <w:rsid w:val="00124F82"/>
    <w:rsid w:val="001549BB"/>
    <w:rsid w:val="001827A4"/>
    <w:rsid w:val="001C195F"/>
    <w:rsid w:val="002303B8"/>
    <w:rsid w:val="002933E5"/>
    <w:rsid w:val="002E527B"/>
    <w:rsid w:val="0039248F"/>
    <w:rsid w:val="003C089D"/>
    <w:rsid w:val="003C5DEE"/>
    <w:rsid w:val="00411429"/>
    <w:rsid w:val="00482583"/>
    <w:rsid w:val="004E5BFD"/>
    <w:rsid w:val="00527893"/>
    <w:rsid w:val="00575712"/>
    <w:rsid w:val="00581391"/>
    <w:rsid w:val="005D6BA3"/>
    <w:rsid w:val="00634D99"/>
    <w:rsid w:val="006928FF"/>
    <w:rsid w:val="006E0D53"/>
    <w:rsid w:val="007603EC"/>
    <w:rsid w:val="00797823"/>
    <w:rsid w:val="00813107"/>
    <w:rsid w:val="00862CD5"/>
    <w:rsid w:val="008E56AF"/>
    <w:rsid w:val="00987809"/>
    <w:rsid w:val="00A275BD"/>
    <w:rsid w:val="00A36E12"/>
    <w:rsid w:val="00A41A23"/>
    <w:rsid w:val="00A53ACD"/>
    <w:rsid w:val="00B126BE"/>
    <w:rsid w:val="00BA6E42"/>
    <w:rsid w:val="00BD5343"/>
    <w:rsid w:val="00C06B9A"/>
    <w:rsid w:val="00C438E0"/>
    <w:rsid w:val="00C843C9"/>
    <w:rsid w:val="00CD5D8F"/>
    <w:rsid w:val="00CD6870"/>
    <w:rsid w:val="00D9474E"/>
    <w:rsid w:val="00DA5A1F"/>
    <w:rsid w:val="00DB0B93"/>
    <w:rsid w:val="00DE33C6"/>
    <w:rsid w:val="00E079E6"/>
    <w:rsid w:val="00E77085"/>
    <w:rsid w:val="00E964EC"/>
    <w:rsid w:val="00FD35B9"/>
    <w:rsid w:val="00FE4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CBAC7"/>
  <w15:chartTrackingRefBased/>
  <w15:docId w15:val="{B2CEAECA-4FF2-4105-BC7C-1EEDCAD6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843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43C9"/>
    <w:rPr>
      <w:sz w:val="20"/>
      <w:szCs w:val="20"/>
    </w:rPr>
  </w:style>
  <w:style w:type="character" w:styleId="FootnoteReference">
    <w:name w:val="footnote reference"/>
    <w:basedOn w:val="DefaultParagraphFont"/>
    <w:uiPriority w:val="99"/>
    <w:semiHidden/>
    <w:unhideWhenUsed/>
    <w:rsid w:val="00C843C9"/>
    <w:rPr>
      <w:vertAlign w:val="superscript"/>
    </w:rPr>
  </w:style>
  <w:style w:type="character" w:styleId="Hyperlink">
    <w:name w:val="Hyperlink"/>
    <w:basedOn w:val="DefaultParagraphFont"/>
    <w:uiPriority w:val="99"/>
    <w:unhideWhenUsed/>
    <w:rsid w:val="00A53ACD"/>
    <w:rPr>
      <w:color w:val="0563C1" w:themeColor="hyperlink"/>
      <w:u w:val="single"/>
    </w:rPr>
  </w:style>
  <w:style w:type="character" w:styleId="UnresolvedMention">
    <w:name w:val="Unresolved Mention"/>
    <w:basedOn w:val="DefaultParagraphFont"/>
    <w:uiPriority w:val="99"/>
    <w:semiHidden/>
    <w:unhideWhenUsed/>
    <w:rsid w:val="00DB0B93"/>
    <w:rPr>
      <w:color w:val="808080"/>
      <w:shd w:val="clear" w:color="auto" w:fill="E6E6E6"/>
    </w:rPr>
  </w:style>
  <w:style w:type="paragraph" w:styleId="BalloonText">
    <w:name w:val="Balloon Text"/>
    <w:basedOn w:val="Normal"/>
    <w:link w:val="BalloonTextChar"/>
    <w:uiPriority w:val="99"/>
    <w:semiHidden/>
    <w:unhideWhenUsed/>
    <w:rsid w:val="00760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3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file:///C:\Users\BIOMOL\Documents\EDGT%20Dissenters\Biographies\www.britishnewspaperarchive.co.uk" TargetMode="External"/><Relationship Id="rId13" Type="http://schemas.openxmlformats.org/officeDocument/2006/relationships/hyperlink" Target="file:///C:\Users\BIOMOL\Documents\EDGT%20Dissenters\Biographies\www.britishnewspaperarchive.co.uk" TargetMode="External"/><Relationship Id="rId18" Type="http://schemas.openxmlformats.org/officeDocument/2006/relationships/hyperlink" Target="file:///C:\Users\BIOMOL\Documents\EDGT%20Dissenters\Biographies\www.britishnewspaperarchive.co.uk" TargetMode="External"/><Relationship Id="rId3" Type="http://schemas.openxmlformats.org/officeDocument/2006/relationships/hyperlink" Target="http://www.ancestry.co.uk" TargetMode="External"/><Relationship Id="rId21" Type="http://schemas.openxmlformats.org/officeDocument/2006/relationships/hyperlink" Target="file:///C:\Users\BIOMOL\Documents\EDGT%20Dissenters\Biographies\www.britishnewspaperarchive.co.uk" TargetMode="External"/><Relationship Id="rId7" Type="http://schemas.openxmlformats.org/officeDocument/2006/relationships/hyperlink" Target="file:///C:\Users\BIOMOL\Documents\EDGT%20Dissenters\Biographies\www.britishnewspaperarchive.co.uk" TargetMode="External"/><Relationship Id="rId12" Type="http://schemas.openxmlformats.org/officeDocument/2006/relationships/hyperlink" Target="file:///C:\Users\BIOMOL\Documents\EDGT%20Dissenters\Biographies\www.britishnewspaperarchive.co.uk" TargetMode="External"/><Relationship Id="rId17" Type="http://schemas.openxmlformats.org/officeDocument/2006/relationships/hyperlink" Target="file:///C:\Users\BIOMOL\Documents\EDGT%20Dissenters\Biographies\www.britishnewspaperarchive.co.uk" TargetMode="External"/><Relationship Id="rId25" Type="http://schemas.openxmlformats.org/officeDocument/2006/relationships/hyperlink" Target="file:///C:\Users\BIOMOL\Documents\EDGT%20Dissenters\Biographies\www.britishnewspaperarchive.co.uk" TargetMode="External"/><Relationship Id="rId2" Type="http://schemas.openxmlformats.org/officeDocument/2006/relationships/hyperlink" Target="http://www.findmypast.co.uk" TargetMode="External"/><Relationship Id="rId16" Type="http://schemas.openxmlformats.org/officeDocument/2006/relationships/hyperlink" Target="file:///C:\Users\BIOMOL\Documents\EDGT%20Dissenters\Biographies\www.britishnewspaperarchive.co.uk" TargetMode="External"/><Relationship Id="rId20" Type="http://schemas.openxmlformats.org/officeDocument/2006/relationships/hyperlink" Target="http://www.ancestry.co.uk" TargetMode="External"/><Relationship Id="rId1" Type="http://schemas.openxmlformats.org/officeDocument/2006/relationships/hyperlink" Target="http://www.middletemple.org.uk/about-us/history/later-centuries" TargetMode="External"/><Relationship Id="rId6" Type="http://schemas.openxmlformats.org/officeDocument/2006/relationships/hyperlink" Target="www.britishnewspaperarchive.co.uk" TargetMode="External"/><Relationship Id="rId11" Type="http://schemas.openxmlformats.org/officeDocument/2006/relationships/hyperlink" Target="file:///C:\Users\BIOMOL\Documents\EDGT%20Dissenters\Biographies\www.britishnewspaperarchive.co.uk" TargetMode="External"/><Relationship Id="rId24" Type="http://schemas.openxmlformats.org/officeDocument/2006/relationships/hyperlink" Target="file:///C:\Users\BIOMOL\Documents\EDGT%20Dissenters\Biographies\www.britishnewspaperarchive.co.uk" TargetMode="External"/><Relationship Id="rId5" Type="http://schemas.openxmlformats.org/officeDocument/2006/relationships/hyperlink" Target="http://www.findmypast.co.uk" TargetMode="External"/><Relationship Id="rId15" Type="http://schemas.openxmlformats.org/officeDocument/2006/relationships/hyperlink" Target="http://www.ancestry.co.uk" TargetMode="External"/><Relationship Id="rId23" Type="http://schemas.openxmlformats.org/officeDocument/2006/relationships/hyperlink" Target="file:///C:\Users\BIOMOL\Documents\EDGT%20Dissenters\Biographies\www.britishnewspaperarchive.co.uk" TargetMode="External"/><Relationship Id="rId10" Type="http://schemas.openxmlformats.org/officeDocument/2006/relationships/hyperlink" Target="file:///C:\Users\BIOMOL\Documents\EDGT%20Dissenters\Biographies\www.britishnewspaperarchive.co.uk" TargetMode="External"/><Relationship Id="rId19" Type="http://schemas.openxmlformats.org/officeDocument/2006/relationships/hyperlink" Target="file:///C:\Users\BIOMOL\Documents\EDGT%20Dissenters\Biographies\www.britishnewspaperarchive.co.uk" TargetMode="External"/><Relationship Id="rId4" Type="http://schemas.openxmlformats.org/officeDocument/2006/relationships/hyperlink" Target="http://www.findmypast.co.uk" TargetMode="External"/><Relationship Id="rId9" Type="http://schemas.openxmlformats.org/officeDocument/2006/relationships/hyperlink" Target="file:///C:\Users\BIOMOL\Documents\EDGT%20Dissenters\Biographies\www.britishnewspaperarchive.co.uk" TargetMode="External"/><Relationship Id="rId14" Type="http://schemas.openxmlformats.org/officeDocument/2006/relationships/hyperlink" Target="file:///C:\Users\BIOMOL\Documents\EDGT%20Dissenters\Biographies\www.britishnewspaperarchive.co.uk" TargetMode="External"/><Relationship Id="rId22" Type="http://schemas.openxmlformats.org/officeDocument/2006/relationships/hyperlink" Target="http://www.ancest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5202F-5BEE-403A-B1B1-02FB2F88E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3</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Varndell</dc:creator>
  <cp:keywords/>
  <dc:description/>
  <cp:lastModifiedBy>Ian Varndell</cp:lastModifiedBy>
  <cp:revision>13</cp:revision>
  <cp:lastPrinted>2017-11-28T17:43:00Z</cp:lastPrinted>
  <dcterms:created xsi:type="dcterms:W3CDTF">2017-10-07T14:58:00Z</dcterms:created>
  <dcterms:modified xsi:type="dcterms:W3CDTF">2017-11-28T17:43:00Z</dcterms:modified>
</cp:coreProperties>
</file>